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AA4" w14:textId="73DAB699" w:rsidR="007B4E85" w:rsidRPr="00374F98" w:rsidRDefault="007B4E85" w:rsidP="004B18D6">
      <w:pPr>
        <w:jc w:val="center"/>
        <w:rPr>
          <w:rFonts w:ascii="Arial" w:hAnsi="Arial" w:cs="Arial"/>
        </w:rPr>
      </w:pPr>
      <w:r w:rsidRPr="00374F98">
        <w:rPr>
          <w:rFonts w:ascii="Arial" w:hAnsi="Arial" w:cs="Arial"/>
          <w:color w:val="0070C0"/>
          <w:sz w:val="56"/>
          <w:szCs w:val="56"/>
        </w:rPr>
        <w:t>University of Kansas</w:t>
      </w:r>
    </w:p>
    <w:p w14:paraId="02DD4CA4" w14:textId="5FB36BF4" w:rsidR="007B4E85" w:rsidRPr="00374F98" w:rsidRDefault="007B4E85" w:rsidP="007B4E85">
      <w:pPr>
        <w:jc w:val="center"/>
        <w:rPr>
          <w:rFonts w:ascii="Arial" w:hAnsi="Arial" w:cs="Arial"/>
          <w:color w:val="0070C0"/>
          <w:sz w:val="56"/>
          <w:szCs w:val="56"/>
        </w:rPr>
      </w:pPr>
      <w:r w:rsidRPr="00374F98">
        <w:rPr>
          <w:rFonts w:ascii="Arial" w:hAnsi="Arial" w:cs="Arial"/>
          <w:color w:val="0070C0"/>
          <w:sz w:val="56"/>
          <w:szCs w:val="56"/>
        </w:rPr>
        <w:t xml:space="preserve">Department of Special Education </w:t>
      </w:r>
    </w:p>
    <w:p w14:paraId="443BFC5C" w14:textId="37995AAB" w:rsidR="007B4E85" w:rsidRPr="00374F98" w:rsidRDefault="007B4E85" w:rsidP="007B4E85">
      <w:pPr>
        <w:jc w:val="center"/>
        <w:rPr>
          <w:rFonts w:ascii="Arial" w:hAnsi="Arial" w:cs="Arial"/>
          <w:color w:val="0070C0"/>
          <w:sz w:val="56"/>
          <w:szCs w:val="56"/>
        </w:rPr>
      </w:pPr>
      <w:r w:rsidRPr="00374F98">
        <w:rPr>
          <w:rFonts w:ascii="Arial" w:hAnsi="Arial" w:cs="Arial"/>
          <w:color w:val="0070C0"/>
          <w:sz w:val="56"/>
          <w:szCs w:val="56"/>
        </w:rPr>
        <w:t>PhD Program Handbook</w:t>
      </w:r>
    </w:p>
    <w:p w14:paraId="46D8D5DC" w14:textId="223562B1" w:rsidR="007B4E85" w:rsidRPr="00374F98" w:rsidRDefault="00075413" w:rsidP="00075413">
      <w:pPr>
        <w:jc w:val="center"/>
        <w:rPr>
          <w:rFonts w:ascii="Arial" w:hAnsi="Arial" w:cs="Arial"/>
          <w:color w:val="0070C0"/>
          <w:sz w:val="56"/>
          <w:szCs w:val="56"/>
        </w:rPr>
      </w:pPr>
      <w:r w:rsidRPr="00374F98">
        <w:rPr>
          <w:rFonts w:ascii="Arial" w:hAnsi="Arial" w:cs="Arial"/>
          <w:noProof/>
          <w:color w:val="0070C0"/>
          <w:sz w:val="56"/>
          <w:szCs w:val="56"/>
        </w:rPr>
        <w:drawing>
          <wp:inline distT="0" distB="0" distL="0" distR="0" wp14:anchorId="7517F4BE" wp14:editId="74F5BBE2">
            <wp:extent cx="3166533" cy="2810298"/>
            <wp:effectExtent l="0" t="0" r="0" b="0"/>
            <wp:docPr id="525208477" name="Picture 1" descr="The Kansas Jayhawks mascot with a large beak, red hair, and blue and yellow athletic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08477" name="Picture 525208477"/>
                    <pic:cNvPicPr/>
                  </pic:nvPicPr>
                  <pic:blipFill>
                    <a:blip r:embed="rId11">
                      <a:extLst>
                        <a:ext uri="{28A0092B-C50C-407E-A947-70E740481C1C}">
                          <a14:useLocalDpi xmlns:a14="http://schemas.microsoft.com/office/drawing/2010/main" val="0"/>
                        </a:ext>
                      </a:extLst>
                    </a:blip>
                    <a:stretch>
                      <a:fillRect/>
                    </a:stretch>
                  </pic:blipFill>
                  <pic:spPr>
                    <a:xfrm>
                      <a:off x="0" y="0"/>
                      <a:ext cx="3188562" cy="2829849"/>
                    </a:xfrm>
                    <a:prstGeom prst="rect">
                      <a:avLst/>
                    </a:prstGeom>
                  </pic:spPr>
                </pic:pic>
              </a:graphicData>
            </a:graphic>
          </wp:inline>
        </w:drawing>
      </w:r>
    </w:p>
    <w:p w14:paraId="4C9F8C64" w14:textId="2EAA9A99" w:rsidR="007B4E85" w:rsidRPr="00374F98" w:rsidRDefault="003C1628" w:rsidP="003C1628">
      <w:pPr>
        <w:jc w:val="center"/>
        <w:rPr>
          <w:rFonts w:ascii="Arial" w:hAnsi="Arial" w:cs="Arial"/>
          <w:color w:val="0070C0"/>
          <w:sz w:val="56"/>
          <w:szCs w:val="56"/>
        </w:rPr>
      </w:pPr>
      <w:r>
        <w:rPr>
          <w:rFonts w:ascii="Arial" w:hAnsi="Arial" w:cs="Arial"/>
          <w:color w:val="0070C0"/>
          <w:sz w:val="56"/>
          <w:szCs w:val="56"/>
        </w:rPr>
        <w:t>2026-2027</w:t>
      </w:r>
    </w:p>
    <w:p w14:paraId="7FCB33D0" w14:textId="318FAC19" w:rsidR="007B4E85" w:rsidRPr="00374F98" w:rsidRDefault="007B4E85">
      <w:pPr>
        <w:rPr>
          <w:rFonts w:ascii="Arial" w:hAnsi="Arial" w:cs="Arial"/>
        </w:rPr>
      </w:pPr>
      <w:r w:rsidRPr="00374F98">
        <w:rPr>
          <w:rFonts w:ascii="Arial" w:hAnsi="Arial" w:cs="Arial"/>
        </w:rPr>
        <w:br w:type="page"/>
      </w:r>
    </w:p>
    <w:sdt>
      <w:sdtPr>
        <w:rPr>
          <w:rFonts w:asciiTheme="minorHAnsi" w:eastAsiaTheme="minorHAnsi" w:hAnsiTheme="minorHAnsi" w:cstheme="minorBidi"/>
          <w:b w:val="0"/>
          <w:bCs w:val="0"/>
          <w:color w:val="auto"/>
          <w:kern w:val="2"/>
          <w:sz w:val="24"/>
          <w:szCs w:val="24"/>
          <w14:ligatures w14:val="standardContextual"/>
        </w:rPr>
        <w:id w:val="-410472137"/>
        <w:docPartObj>
          <w:docPartGallery w:val="Table of Contents"/>
          <w:docPartUnique/>
        </w:docPartObj>
      </w:sdtPr>
      <w:sdtEndPr>
        <w:rPr>
          <w:noProof/>
        </w:rPr>
      </w:sdtEndPr>
      <w:sdtContent>
        <w:p w14:paraId="36308315" w14:textId="488364F3" w:rsidR="0023710E" w:rsidRDefault="0023710E">
          <w:pPr>
            <w:pStyle w:val="TOCHeading"/>
          </w:pPr>
          <w:r>
            <w:t>Table of Contents</w:t>
          </w:r>
        </w:p>
        <w:p w14:paraId="112A3EB8" w14:textId="45345523" w:rsidR="00490B45" w:rsidRDefault="0023710E">
          <w:pPr>
            <w:pStyle w:val="TOC1"/>
            <w:tabs>
              <w:tab w:val="right" w:leader="dot" w:pos="935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228880711" w:history="1">
            <w:r w:rsidR="00490B45" w:rsidRPr="00B13F56">
              <w:rPr>
                <w:rStyle w:val="Hyperlink"/>
                <w:rFonts w:ascii="Arial" w:hAnsi="Arial" w:cs="Arial"/>
                <w:noProof/>
              </w:rPr>
              <w:t>Department Directory</w:t>
            </w:r>
            <w:r w:rsidR="00490B45">
              <w:rPr>
                <w:noProof/>
                <w:webHidden/>
              </w:rPr>
              <w:tab/>
            </w:r>
            <w:r w:rsidR="00490B45">
              <w:rPr>
                <w:noProof/>
                <w:webHidden/>
              </w:rPr>
              <w:fldChar w:fldCharType="begin"/>
            </w:r>
            <w:r w:rsidR="00490B45">
              <w:rPr>
                <w:noProof/>
                <w:webHidden/>
              </w:rPr>
              <w:instrText xml:space="preserve"> PAGEREF _Toc228880711 \h </w:instrText>
            </w:r>
            <w:r w:rsidR="00490B45">
              <w:rPr>
                <w:noProof/>
                <w:webHidden/>
              </w:rPr>
            </w:r>
            <w:r w:rsidR="00490B45">
              <w:rPr>
                <w:noProof/>
                <w:webHidden/>
              </w:rPr>
              <w:fldChar w:fldCharType="separate"/>
            </w:r>
            <w:r w:rsidR="00544F29">
              <w:rPr>
                <w:noProof/>
                <w:webHidden/>
              </w:rPr>
              <w:t>3</w:t>
            </w:r>
            <w:r w:rsidR="00490B45">
              <w:rPr>
                <w:noProof/>
                <w:webHidden/>
              </w:rPr>
              <w:fldChar w:fldCharType="end"/>
            </w:r>
          </w:hyperlink>
        </w:p>
        <w:p w14:paraId="1CB4CFEB" w14:textId="4CCC190B" w:rsidR="00490B45" w:rsidRDefault="00490B45">
          <w:pPr>
            <w:pStyle w:val="TOC1"/>
            <w:tabs>
              <w:tab w:val="right" w:leader="dot" w:pos="9350"/>
            </w:tabs>
            <w:rPr>
              <w:rFonts w:eastAsiaTheme="minorEastAsia"/>
              <w:b w:val="0"/>
              <w:bCs w:val="0"/>
              <w:i w:val="0"/>
              <w:iCs w:val="0"/>
              <w:noProof/>
            </w:rPr>
          </w:pPr>
          <w:hyperlink w:anchor="_Toc228880712" w:history="1">
            <w:r w:rsidRPr="00B13F56">
              <w:rPr>
                <w:rStyle w:val="Hyperlink"/>
                <w:rFonts w:ascii="Arial" w:hAnsi="Arial" w:cs="Arial"/>
                <w:noProof/>
              </w:rPr>
              <w:t>General Academic Policies and Procedures</w:t>
            </w:r>
            <w:r>
              <w:rPr>
                <w:noProof/>
                <w:webHidden/>
              </w:rPr>
              <w:tab/>
            </w:r>
            <w:r>
              <w:rPr>
                <w:noProof/>
                <w:webHidden/>
              </w:rPr>
              <w:fldChar w:fldCharType="begin"/>
            </w:r>
            <w:r>
              <w:rPr>
                <w:noProof/>
                <w:webHidden/>
              </w:rPr>
              <w:instrText xml:space="preserve"> PAGEREF _Toc228880712 \h </w:instrText>
            </w:r>
            <w:r>
              <w:rPr>
                <w:noProof/>
                <w:webHidden/>
              </w:rPr>
            </w:r>
            <w:r>
              <w:rPr>
                <w:noProof/>
                <w:webHidden/>
              </w:rPr>
              <w:fldChar w:fldCharType="separate"/>
            </w:r>
            <w:r w:rsidR="00544F29">
              <w:rPr>
                <w:noProof/>
                <w:webHidden/>
              </w:rPr>
              <w:t>3</w:t>
            </w:r>
            <w:r>
              <w:rPr>
                <w:noProof/>
                <w:webHidden/>
              </w:rPr>
              <w:fldChar w:fldCharType="end"/>
            </w:r>
          </w:hyperlink>
        </w:p>
        <w:p w14:paraId="5F993140" w14:textId="36AF568C" w:rsidR="00490B45" w:rsidRDefault="00490B45">
          <w:pPr>
            <w:pStyle w:val="TOC2"/>
            <w:tabs>
              <w:tab w:val="right" w:leader="dot" w:pos="9350"/>
            </w:tabs>
            <w:rPr>
              <w:rFonts w:eastAsiaTheme="minorEastAsia"/>
              <w:b w:val="0"/>
              <w:bCs w:val="0"/>
              <w:noProof/>
              <w:sz w:val="24"/>
              <w:szCs w:val="24"/>
            </w:rPr>
          </w:pPr>
          <w:hyperlink w:anchor="_Toc228880713" w:history="1">
            <w:r w:rsidRPr="00B13F56">
              <w:rPr>
                <w:rStyle w:val="Hyperlink"/>
                <w:rFonts w:ascii="Arial" w:hAnsi="Arial" w:cs="Arial"/>
                <w:noProof/>
              </w:rPr>
              <w:t>Admission</w:t>
            </w:r>
            <w:r>
              <w:rPr>
                <w:noProof/>
                <w:webHidden/>
              </w:rPr>
              <w:tab/>
            </w:r>
            <w:r>
              <w:rPr>
                <w:noProof/>
                <w:webHidden/>
              </w:rPr>
              <w:fldChar w:fldCharType="begin"/>
            </w:r>
            <w:r>
              <w:rPr>
                <w:noProof/>
                <w:webHidden/>
              </w:rPr>
              <w:instrText xml:space="preserve"> PAGEREF _Toc228880713 \h </w:instrText>
            </w:r>
            <w:r>
              <w:rPr>
                <w:noProof/>
                <w:webHidden/>
              </w:rPr>
            </w:r>
            <w:r>
              <w:rPr>
                <w:noProof/>
                <w:webHidden/>
              </w:rPr>
              <w:fldChar w:fldCharType="separate"/>
            </w:r>
            <w:r w:rsidR="00544F29">
              <w:rPr>
                <w:noProof/>
                <w:webHidden/>
              </w:rPr>
              <w:t>3</w:t>
            </w:r>
            <w:r>
              <w:rPr>
                <w:noProof/>
                <w:webHidden/>
              </w:rPr>
              <w:fldChar w:fldCharType="end"/>
            </w:r>
          </w:hyperlink>
        </w:p>
        <w:p w14:paraId="13035E03" w14:textId="0585AC0F" w:rsidR="00490B45" w:rsidRDefault="00490B45">
          <w:pPr>
            <w:pStyle w:val="TOC3"/>
            <w:tabs>
              <w:tab w:val="right" w:leader="dot" w:pos="9350"/>
            </w:tabs>
            <w:rPr>
              <w:rFonts w:eastAsiaTheme="minorEastAsia"/>
              <w:noProof/>
              <w:sz w:val="24"/>
              <w:szCs w:val="24"/>
            </w:rPr>
          </w:pPr>
          <w:hyperlink w:anchor="_Toc228880714" w:history="1">
            <w:r w:rsidRPr="00B13F56">
              <w:rPr>
                <w:rStyle w:val="Hyperlink"/>
                <w:rFonts w:ascii="Arial" w:hAnsi="Arial" w:cs="Arial"/>
                <w:noProof/>
              </w:rPr>
              <w:t>Minimum requirements or pre-requisites</w:t>
            </w:r>
            <w:r>
              <w:rPr>
                <w:noProof/>
                <w:webHidden/>
              </w:rPr>
              <w:tab/>
            </w:r>
            <w:r>
              <w:rPr>
                <w:noProof/>
                <w:webHidden/>
              </w:rPr>
              <w:fldChar w:fldCharType="begin"/>
            </w:r>
            <w:r>
              <w:rPr>
                <w:noProof/>
                <w:webHidden/>
              </w:rPr>
              <w:instrText xml:space="preserve"> PAGEREF _Toc228880714 \h </w:instrText>
            </w:r>
            <w:r>
              <w:rPr>
                <w:noProof/>
                <w:webHidden/>
              </w:rPr>
            </w:r>
            <w:r>
              <w:rPr>
                <w:noProof/>
                <w:webHidden/>
              </w:rPr>
              <w:fldChar w:fldCharType="separate"/>
            </w:r>
            <w:r w:rsidR="00544F29">
              <w:rPr>
                <w:noProof/>
                <w:webHidden/>
              </w:rPr>
              <w:t>3</w:t>
            </w:r>
            <w:r>
              <w:rPr>
                <w:noProof/>
                <w:webHidden/>
              </w:rPr>
              <w:fldChar w:fldCharType="end"/>
            </w:r>
          </w:hyperlink>
        </w:p>
        <w:p w14:paraId="033A52F0" w14:textId="03A232F1" w:rsidR="00490B45" w:rsidRDefault="00490B45">
          <w:pPr>
            <w:pStyle w:val="TOC3"/>
            <w:tabs>
              <w:tab w:val="right" w:leader="dot" w:pos="9350"/>
            </w:tabs>
            <w:rPr>
              <w:rFonts w:eastAsiaTheme="minorEastAsia"/>
              <w:noProof/>
              <w:sz w:val="24"/>
              <w:szCs w:val="24"/>
            </w:rPr>
          </w:pPr>
          <w:hyperlink w:anchor="_Toc228880715" w:history="1">
            <w:r w:rsidRPr="00B13F56">
              <w:rPr>
                <w:rStyle w:val="Hyperlink"/>
                <w:rFonts w:ascii="Arial" w:hAnsi="Arial" w:cs="Arial"/>
                <w:noProof/>
              </w:rPr>
              <w:t>Deadlines</w:t>
            </w:r>
            <w:r>
              <w:rPr>
                <w:noProof/>
                <w:webHidden/>
              </w:rPr>
              <w:tab/>
            </w:r>
            <w:r>
              <w:rPr>
                <w:noProof/>
                <w:webHidden/>
              </w:rPr>
              <w:fldChar w:fldCharType="begin"/>
            </w:r>
            <w:r>
              <w:rPr>
                <w:noProof/>
                <w:webHidden/>
              </w:rPr>
              <w:instrText xml:space="preserve"> PAGEREF _Toc228880715 \h </w:instrText>
            </w:r>
            <w:r>
              <w:rPr>
                <w:noProof/>
                <w:webHidden/>
              </w:rPr>
            </w:r>
            <w:r>
              <w:rPr>
                <w:noProof/>
                <w:webHidden/>
              </w:rPr>
              <w:fldChar w:fldCharType="separate"/>
            </w:r>
            <w:r w:rsidR="00544F29">
              <w:rPr>
                <w:noProof/>
                <w:webHidden/>
              </w:rPr>
              <w:t>4</w:t>
            </w:r>
            <w:r>
              <w:rPr>
                <w:noProof/>
                <w:webHidden/>
              </w:rPr>
              <w:fldChar w:fldCharType="end"/>
            </w:r>
          </w:hyperlink>
        </w:p>
        <w:p w14:paraId="6F8C7D5A" w14:textId="2429B52A" w:rsidR="00490B45" w:rsidRDefault="00490B45">
          <w:pPr>
            <w:pStyle w:val="TOC3"/>
            <w:tabs>
              <w:tab w:val="right" w:leader="dot" w:pos="9350"/>
            </w:tabs>
            <w:rPr>
              <w:rFonts w:eastAsiaTheme="minorEastAsia"/>
              <w:noProof/>
              <w:sz w:val="24"/>
              <w:szCs w:val="24"/>
            </w:rPr>
          </w:pPr>
          <w:hyperlink w:anchor="_Toc228880716" w:history="1">
            <w:r w:rsidRPr="00B13F56">
              <w:rPr>
                <w:rStyle w:val="Hyperlink"/>
                <w:rFonts w:ascii="Arial" w:hAnsi="Arial" w:cs="Arial"/>
                <w:noProof/>
              </w:rPr>
              <w:t>Enrollment</w:t>
            </w:r>
            <w:r>
              <w:rPr>
                <w:noProof/>
                <w:webHidden/>
              </w:rPr>
              <w:tab/>
            </w:r>
            <w:r>
              <w:rPr>
                <w:noProof/>
                <w:webHidden/>
              </w:rPr>
              <w:fldChar w:fldCharType="begin"/>
            </w:r>
            <w:r>
              <w:rPr>
                <w:noProof/>
                <w:webHidden/>
              </w:rPr>
              <w:instrText xml:space="preserve"> PAGEREF _Toc228880716 \h </w:instrText>
            </w:r>
            <w:r>
              <w:rPr>
                <w:noProof/>
                <w:webHidden/>
              </w:rPr>
            </w:r>
            <w:r>
              <w:rPr>
                <w:noProof/>
                <w:webHidden/>
              </w:rPr>
              <w:fldChar w:fldCharType="separate"/>
            </w:r>
            <w:r w:rsidR="00544F29">
              <w:rPr>
                <w:noProof/>
                <w:webHidden/>
              </w:rPr>
              <w:t>5</w:t>
            </w:r>
            <w:r>
              <w:rPr>
                <w:noProof/>
                <w:webHidden/>
              </w:rPr>
              <w:fldChar w:fldCharType="end"/>
            </w:r>
          </w:hyperlink>
        </w:p>
        <w:p w14:paraId="7BB1E06D" w14:textId="7D2EEBF3" w:rsidR="00490B45" w:rsidRDefault="00490B45">
          <w:pPr>
            <w:pStyle w:val="TOC2"/>
            <w:tabs>
              <w:tab w:val="right" w:leader="dot" w:pos="9350"/>
            </w:tabs>
            <w:rPr>
              <w:rFonts w:eastAsiaTheme="minorEastAsia"/>
              <w:b w:val="0"/>
              <w:bCs w:val="0"/>
              <w:noProof/>
              <w:sz w:val="24"/>
              <w:szCs w:val="24"/>
            </w:rPr>
          </w:pPr>
          <w:hyperlink w:anchor="_Toc228880717" w:history="1">
            <w:r w:rsidRPr="00B13F56">
              <w:rPr>
                <w:rStyle w:val="Hyperlink"/>
                <w:rFonts w:ascii="Arial" w:hAnsi="Arial" w:cs="Arial"/>
                <w:noProof/>
              </w:rPr>
              <w:t>Academic Integrity and Misconduct</w:t>
            </w:r>
            <w:r>
              <w:rPr>
                <w:noProof/>
                <w:webHidden/>
              </w:rPr>
              <w:tab/>
            </w:r>
            <w:r>
              <w:rPr>
                <w:noProof/>
                <w:webHidden/>
              </w:rPr>
              <w:fldChar w:fldCharType="begin"/>
            </w:r>
            <w:r>
              <w:rPr>
                <w:noProof/>
                <w:webHidden/>
              </w:rPr>
              <w:instrText xml:space="preserve"> PAGEREF _Toc228880717 \h </w:instrText>
            </w:r>
            <w:r>
              <w:rPr>
                <w:noProof/>
                <w:webHidden/>
              </w:rPr>
            </w:r>
            <w:r>
              <w:rPr>
                <w:noProof/>
                <w:webHidden/>
              </w:rPr>
              <w:fldChar w:fldCharType="separate"/>
            </w:r>
            <w:r w:rsidR="00544F29">
              <w:rPr>
                <w:noProof/>
                <w:webHidden/>
              </w:rPr>
              <w:t>6</w:t>
            </w:r>
            <w:r>
              <w:rPr>
                <w:noProof/>
                <w:webHidden/>
              </w:rPr>
              <w:fldChar w:fldCharType="end"/>
            </w:r>
          </w:hyperlink>
        </w:p>
        <w:p w14:paraId="71FBBA98" w14:textId="13CE0950" w:rsidR="00490B45" w:rsidRDefault="00490B45">
          <w:pPr>
            <w:pStyle w:val="TOC2"/>
            <w:tabs>
              <w:tab w:val="right" w:leader="dot" w:pos="9350"/>
            </w:tabs>
            <w:rPr>
              <w:rFonts w:eastAsiaTheme="minorEastAsia"/>
              <w:b w:val="0"/>
              <w:bCs w:val="0"/>
              <w:noProof/>
              <w:sz w:val="24"/>
              <w:szCs w:val="24"/>
            </w:rPr>
          </w:pPr>
          <w:hyperlink w:anchor="_Toc228880718" w:history="1">
            <w:r w:rsidRPr="00B13F56">
              <w:rPr>
                <w:rStyle w:val="Hyperlink"/>
                <w:rFonts w:ascii="Arial" w:hAnsi="Arial" w:cs="Arial"/>
                <w:noProof/>
              </w:rPr>
              <w:t>Good Academic Standing</w:t>
            </w:r>
            <w:r>
              <w:rPr>
                <w:noProof/>
                <w:webHidden/>
              </w:rPr>
              <w:tab/>
            </w:r>
            <w:r>
              <w:rPr>
                <w:noProof/>
                <w:webHidden/>
              </w:rPr>
              <w:fldChar w:fldCharType="begin"/>
            </w:r>
            <w:r>
              <w:rPr>
                <w:noProof/>
                <w:webHidden/>
              </w:rPr>
              <w:instrText xml:space="preserve"> PAGEREF _Toc228880718 \h </w:instrText>
            </w:r>
            <w:r>
              <w:rPr>
                <w:noProof/>
                <w:webHidden/>
              </w:rPr>
            </w:r>
            <w:r>
              <w:rPr>
                <w:noProof/>
                <w:webHidden/>
              </w:rPr>
              <w:fldChar w:fldCharType="separate"/>
            </w:r>
            <w:r w:rsidR="00544F29">
              <w:rPr>
                <w:noProof/>
                <w:webHidden/>
              </w:rPr>
              <w:t>7</w:t>
            </w:r>
            <w:r>
              <w:rPr>
                <w:noProof/>
                <w:webHidden/>
              </w:rPr>
              <w:fldChar w:fldCharType="end"/>
            </w:r>
          </w:hyperlink>
        </w:p>
        <w:p w14:paraId="613242F1" w14:textId="7FE546CE" w:rsidR="00490B45" w:rsidRDefault="00490B45">
          <w:pPr>
            <w:pStyle w:val="TOC2"/>
            <w:tabs>
              <w:tab w:val="right" w:leader="dot" w:pos="9350"/>
            </w:tabs>
            <w:rPr>
              <w:rFonts w:eastAsiaTheme="minorEastAsia"/>
              <w:b w:val="0"/>
              <w:bCs w:val="0"/>
              <w:noProof/>
              <w:sz w:val="24"/>
              <w:szCs w:val="24"/>
            </w:rPr>
          </w:pPr>
          <w:hyperlink w:anchor="_Toc228880719" w:history="1">
            <w:r w:rsidRPr="00B13F56">
              <w:rPr>
                <w:rStyle w:val="Hyperlink"/>
                <w:rFonts w:ascii="Arial" w:hAnsi="Arial" w:cs="Arial"/>
                <w:noProof/>
              </w:rPr>
              <w:t>Improvement Plans</w:t>
            </w:r>
            <w:r>
              <w:rPr>
                <w:noProof/>
                <w:webHidden/>
              </w:rPr>
              <w:tab/>
            </w:r>
            <w:r>
              <w:rPr>
                <w:noProof/>
                <w:webHidden/>
              </w:rPr>
              <w:fldChar w:fldCharType="begin"/>
            </w:r>
            <w:r>
              <w:rPr>
                <w:noProof/>
                <w:webHidden/>
              </w:rPr>
              <w:instrText xml:space="preserve"> PAGEREF _Toc228880719 \h </w:instrText>
            </w:r>
            <w:r>
              <w:rPr>
                <w:noProof/>
                <w:webHidden/>
              </w:rPr>
            </w:r>
            <w:r>
              <w:rPr>
                <w:noProof/>
                <w:webHidden/>
              </w:rPr>
              <w:fldChar w:fldCharType="separate"/>
            </w:r>
            <w:r w:rsidR="00544F29">
              <w:rPr>
                <w:noProof/>
                <w:webHidden/>
              </w:rPr>
              <w:t>7</w:t>
            </w:r>
            <w:r>
              <w:rPr>
                <w:noProof/>
                <w:webHidden/>
              </w:rPr>
              <w:fldChar w:fldCharType="end"/>
            </w:r>
          </w:hyperlink>
        </w:p>
        <w:p w14:paraId="603EFCC7" w14:textId="6911D00D" w:rsidR="00490B45" w:rsidRDefault="00490B45">
          <w:pPr>
            <w:pStyle w:val="TOC2"/>
            <w:tabs>
              <w:tab w:val="right" w:leader="dot" w:pos="9350"/>
            </w:tabs>
            <w:rPr>
              <w:rFonts w:eastAsiaTheme="minorEastAsia"/>
              <w:b w:val="0"/>
              <w:bCs w:val="0"/>
              <w:noProof/>
              <w:sz w:val="24"/>
              <w:szCs w:val="24"/>
            </w:rPr>
          </w:pPr>
          <w:hyperlink w:anchor="_Toc228880720" w:history="1">
            <w:r w:rsidRPr="00B13F56">
              <w:rPr>
                <w:rStyle w:val="Hyperlink"/>
                <w:rFonts w:ascii="Arial" w:hAnsi="Arial" w:cs="Arial"/>
                <w:noProof/>
              </w:rPr>
              <w:t>Grading</w:t>
            </w:r>
            <w:r>
              <w:rPr>
                <w:noProof/>
                <w:webHidden/>
              </w:rPr>
              <w:tab/>
            </w:r>
            <w:r>
              <w:rPr>
                <w:noProof/>
                <w:webHidden/>
              </w:rPr>
              <w:fldChar w:fldCharType="begin"/>
            </w:r>
            <w:r>
              <w:rPr>
                <w:noProof/>
                <w:webHidden/>
              </w:rPr>
              <w:instrText xml:space="preserve"> PAGEREF _Toc228880720 \h </w:instrText>
            </w:r>
            <w:r>
              <w:rPr>
                <w:noProof/>
                <w:webHidden/>
              </w:rPr>
            </w:r>
            <w:r>
              <w:rPr>
                <w:noProof/>
                <w:webHidden/>
              </w:rPr>
              <w:fldChar w:fldCharType="separate"/>
            </w:r>
            <w:r w:rsidR="00544F29">
              <w:rPr>
                <w:noProof/>
                <w:webHidden/>
              </w:rPr>
              <w:t>7</w:t>
            </w:r>
            <w:r>
              <w:rPr>
                <w:noProof/>
                <w:webHidden/>
              </w:rPr>
              <w:fldChar w:fldCharType="end"/>
            </w:r>
          </w:hyperlink>
        </w:p>
        <w:p w14:paraId="6B744757" w14:textId="786225F4" w:rsidR="00490B45" w:rsidRDefault="00490B45">
          <w:pPr>
            <w:pStyle w:val="TOC2"/>
            <w:tabs>
              <w:tab w:val="right" w:leader="dot" w:pos="9350"/>
            </w:tabs>
            <w:rPr>
              <w:rFonts w:eastAsiaTheme="minorEastAsia"/>
              <w:b w:val="0"/>
              <w:bCs w:val="0"/>
              <w:noProof/>
              <w:sz w:val="24"/>
              <w:szCs w:val="24"/>
            </w:rPr>
          </w:pPr>
          <w:hyperlink w:anchor="_Toc228880721" w:history="1">
            <w:r w:rsidRPr="00B13F56">
              <w:rPr>
                <w:rStyle w:val="Hyperlink"/>
                <w:rFonts w:ascii="Arial" w:hAnsi="Arial" w:cs="Arial"/>
                <w:noProof/>
              </w:rPr>
              <w:t>Annual Student Progress Review</w:t>
            </w:r>
            <w:r>
              <w:rPr>
                <w:noProof/>
                <w:webHidden/>
              </w:rPr>
              <w:tab/>
            </w:r>
            <w:r>
              <w:rPr>
                <w:noProof/>
                <w:webHidden/>
              </w:rPr>
              <w:fldChar w:fldCharType="begin"/>
            </w:r>
            <w:r>
              <w:rPr>
                <w:noProof/>
                <w:webHidden/>
              </w:rPr>
              <w:instrText xml:space="preserve"> PAGEREF _Toc228880721 \h </w:instrText>
            </w:r>
            <w:r>
              <w:rPr>
                <w:noProof/>
                <w:webHidden/>
              </w:rPr>
            </w:r>
            <w:r>
              <w:rPr>
                <w:noProof/>
                <w:webHidden/>
              </w:rPr>
              <w:fldChar w:fldCharType="separate"/>
            </w:r>
            <w:r w:rsidR="00544F29">
              <w:rPr>
                <w:noProof/>
                <w:webHidden/>
              </w:rPr>
              <w:t>8</w:t>
            </w:r>
            <w:r>
              <w:rPr>
                <w:noProof/>
                <w:webHidden/>
              </w:rPr>
              <w:fldChar w:fldCharType="end"/>
            </w:r>
          </w:hyperlink>
        </w:p>
        <w:p w14:paraId="66E1C7C5" w14:textId="6CEE8D37" w:rsidR="00490B45" w:rsidRDefault="00490B45">
          <w:pPr>
            <w:pStyle w:val="TOC3"/>
            <w:tabs>
              <w:tab w:val="right" w:leader="dot" w:pos="9350"/>
            </w:tabs>
            <w:rPr>
              <w:rFonts w:eastAsiaTheme="minorEastAsia"/>
              <w:noProof/>
              <w:sz w:val="24"/>
              <w:szCs w:val="24"/>
            </w:rPr>
          </w:pPr>
          <w:hyperlink w:anchor="_Toc228880722" w:history="1">
            <w:r w:rsidRPr="00B13F56">
              <w:rPr>
                <w:rStyle w:val="Hyperlink"/>
                <w:rFonts w:ascii="Arial" w:hAnsi="Arial" w:cs="Arial"/>
                <w:noProof/>
              </w:rPr>
              <w:t>Probationary Review</w:t>
            </w:r>
            <w:r>
              <w:rPr>
                <w:noProof/>
                <w:webHidden/>
              </w:rPr>
              <w:tab/>
            </w:r>
            <w:r>
              <w:rPr>
                <w:noProof/>
                <w:webHidden/>
              </w:rPr>
              <w:fldChar w:fldCharType="begin"/>
            </w:r>
            <w:r>
              <w:rPr>
                <w:noProof/>
                <w:webHidden/>
              </w:rPr>
              <w:instrText xml:space="preserve"> PAGEREF _Toc228880722 \h </w:instrText>
            </w:r>
            <w:r>
              <w:rPr>
                <w:noProof/>
                <w:webHidden/>
              </w:rPr>
            </w:r>
            <w:r>
              <w:rPr>
                <w:noProof/>
                <w:webHidden/>
              </w:rPr>
              <w:fldChar w:fldCharType="separate"/>
            </w:r>
            <w:r w:rsidR="00544F29">
              <w:rPr>
                <w:noProof/>
                <w:webHidden/>
              </w:rPr>
              <w:t>8</w:t>
            </w:r>
            <w:r>
              <w:rPr>
                <w:noProof/>
                <w:webHidden/>
              </w:rPr>
              <w:fldChar w:fldCharType="end"/>
            </w:r>
          </w:hyperlink>
        </w:p>
        <w:p w14:paraId="7EB9B172" w14:textId="6C9F6EB5" w:rsidR="00490B45" w:rsidRDefault="00490B45">
          <w:pPr>
            <w:pStyle w:val="TOC3"/>
            <w:tabs>
              <w:tab w:val="right" w:leader="dot" w:pos="9350"/>
            </w:tabs>
            <w:rPr>
              <w:rFonts w:eastAsiaTheme="minorEastAsia"/>
              <w:noProof/>
              <w:sz w:val="24"/>
              <w:szCs w:val="24"/>
            </w:rPr>
          </w:pPr>
          <w:hyperlink w:anchor="_Toc228880723" w:history="1">
            <w:r w:rsidRPr="00B13F56">
              <w:rPr>
                <w:rStyle w:val="Hyperlink"/>
                <w:rFonts w:ascii="Arial" w:hAnsi="Arial" w:cs="Arial"/>
                <w:noProof/>
              </w:rPr>
              <w:t>Second Year Review</w:t>
            </w:r>
            <w:r>
              <w:rPr>
                <w:noProof/>
                <w:webHidden/>
              </w:rPr>
              <w:tab/>
            </w:r>
            <w:r>
              <w:rPr>
                <w:noProof/>
                <w:webHidden/>
              </w:rPr>
              <w:fldChar w:fldCharType="begin"/>
            </w:r>
            <w:r>
              <w:rPr>
                <w:noProof/>
                <w:webHidden/>
              </w:rPr>
              <w:instrText xml:space="preserve"> PAGEREF _Toc228880723 \h </w:instrText>
            </w:r>
            <w:r>
              <w:rPr>
                <w:noProof/>
                <w:webHidden/>
              </w:rPr>
            </w:r>
            <w:r>
              <w:rPr>
                <w:noProof/>
                <w:webHidden/>
              </w:rPr>
              <w:fldChar w:fldCharType="separate"/>
            </w:r>
            <w:r w:rsidR="00544F29">
              <w:rPr>
                <w:noProof/>
                <w:webHidden/>
              </w:rPr>
              <w:t>9</w:t>
            </w:r>
            <w:r>
              <w:rPr>
                <w:noProof/>
                <w:webHidden/>
              </w:rPr>
              <w:fldChar w:fldCharType="end"/>
            </w:r>
          </w:hyperlink>
        </w:p>
        <w:p w14:paraId="34D95D4C" w14:textId="7AB42157" w:rsidR="00490B45" w:rsidRDefault="00490B45">
          <w:pPr>
            <w:pStyle w:val="TOC3"/>
            <w:tabs>
              <w:tab w:val="right" w:leader="dot" w:pos="9350"/>
            </w:tabs>
            <w:rPr>
              <w:rFonts w:eastAsiaTheme="minorEastAsia"/>
              <w:noProof/>
              <w:sz w:val="24"/>
              <w:szCs w:val="24"/>
            </w:rPr>
          </w:pPr>
          <w:hyperlink w:anchor="_Toc228880724" w:history="1">
            <w:r w:rsidRPr="00B13F56">
              <w:rPr>
                <w:rStyle w:val="Hyperlink"/>
                <w:rFonts w:ascii="Arial" w:hAnsi="Arial" w:cs="Arial"/>
                <w:noProof/>
              </w:rPr>
              <w:t>Comprehensive Examination</w:t>
            </w:r>
            <w:r>
              <w:rPr>
                <w:noProof/>
                <w:webHidden/>
              </w:rPr>
              <w:tab/>
            </w:r>
            <w:r>
              <w:rPr>
                <w:noProof/>
                <w:webHidden/>
              </w:rPr>
              <w:fldChar w:fldCharType="begin"/>
            </w:r>
            <w:r>
              <w:rPr>
                <w:noProof/>
                <w:webHidden/>
              </w:rPr>
              <w:instrText xml:space="preserve"> PAGEREF _Toc228880724 \h </w:instrText>
            </w:r>
            <w:r>
              <w:rPr>
                <w:noProof/>
                <w:webHidden/>
              </w:rPr>
            </w:r>
            <w:r>
              <w:rPr>
                <w:noProof/>
                <w:webHidden/>
              </w:rPr>
              <w:fldChar w:fldCharType="separate"/>
            </w:r>
            <w:r w:rsidR="00544F29">
              <w:rPr>
                <w:noProof/>
                <w:webHidden/>
              </w:rPr>
              <w:t>10</w:t>
            </w:r>
            <w:r>
              <w:rPr>
                <w:noProof/>
                <w:webHidden/>
              </w:rPr>
              <w:fldChar w:fldCharType="end"/>
            </w:r>
          </w:hyperlink>
        </w:p>
        <w:p w14:paraId="11DD0241" w14:textId="41B9BC47" w:rsidR="00490B45" w:rsidRDefault="00490B45">
          <w:pPr>
            <w:pStyle w:val="TOC3"/>
            <w:tabs>
              <w:tab w:val="right" w:leader="dot" w:pos="9350"/>
            </w:tabs>
            <w:rPr>
              <w:rFonts w:eastAsiaTheme="minorEastAsia"/>
              <w:noProof/>
              <w:sz w:val="24"/>
              <w:szCs w:val="24"/>
            </w:rPr>
          </w:pPr>
          <w:hyperlink w:anchor="_Toc228880725" w:history="1">
            <w:r w:rsidRPr="00B13F56">
              <w:rPr>
                <w:rStyle w:val="Hyperlink"/>
                <w:rFonts w:ascii="Arial" w:hAnsi="Arial" w:cs="Arial"/>
                <w:noProof/>
              </w:rPr>
              <w:t>Dissertation</w:t>
            </w:r>
            <w:r>
              <w:rPr>
                <w:noProof/>
                <w:webHidden/>
              </w:rPr>
              <w:tab/>
            </w:r>
            <w:r>
              <w:rPr>
                <w:noProof/>
                <w:webHidden/>
              </w:rPr>
              <w:fldChar w:fldCharType="begin"/>
            </w:r>
            <w:r>
              <w:rPr>
                <w:noProof/>
                <w:webHidden/>
              </w:rPr>
              <w:instrText xml:space="preserve"> PAGEREF _Toc228880725 \h </w:instrText>
            </w:r>
            <w:r>
              <w:rPr>
                <w:noProof/>
                <w:webHidden/>
              </w:rPr>
            </w:r>
            <w:r>
              <w:rPr>
                <w:noProof/>
                <w:webHidden/>
              </w:rPr>
              <w:fldChar w:fldCharType="separate"/>
            </w:r>
            <w:r w:rsidR="00544F29">
              <w:rPr>
                <w:noProof/>
                <w:webHidden/>
              </w:rPr>
              <w:t>13</w:t>
            </w:r>
            <w:r>
              <w:rPr>
                <w:noProof/>
                <w:webHidden/>
              </w:rPr>
              <w:fldChar w:fldCharType="end"/>
            </w:r>
          </w:hyperlink>
        </w:p>
        <w:p w14:paraId="66AC42B0" w14:textId="705A40CF" w:rsidR="00490B45" w:rsidRDefault="00490B45">
          <w:pPr>
            <w:pStyle w:val="TOC1"/>
            <w:tabs>
              <w:tab w:val="right" w:leader="dot" w:pos="9350"/>
            </w:tabs>
            <w:rPr>
              <w:rFonts w:eastAsiaTheme="minorEastAsia"/>
              <w:b w:val="0"/>
              <w:bCs w:val="0"/>
              <w:i w:val="0"/>
              <w:iCs w:val="0"/>
              <w:noProof/>
            </w:rPr>
          </w:pPr>
          <w:hyperlink w:anchor="_Toc228880726" w:history="1">
            <w:r w:rsidRPr="00B13F56">
              <w:rPr>
                <w:rStyle w:val="Hyperlink"/>
                <w:noProof/>
              </w:rPr>
              <w:t>Professional Development</w:t>
            </w:r>
            <w:r>
              <w:rPr>
                <w:noProof/>
                <w:webHidden/>
              </w:rPr>
              <w:tab/>
            </w:r>
            <w:r>
              <w:rPr>
                <w:noProof/>
                <w:webHidden/>
              </w:rPr>
              <w:fldChar w:fldCharType="begin"/>
            </w:r>
            <w:r>
              <w:rPr>
                <w:noProof/>
                <w:webHidden/>
              </w:rPr>
              <w:instrText xml:space="preserve"> PAGEREF _Toc228880726 \h </w:instrText>
            </w:r>
            <w:r>
              <w:rPr>
                <w:noProof/>
                <w:webHidden/>
              </w:rPr>
            </w:r>
            <w:r>
              <w:rPr>
                <w:noProof/>
                <w:webHidden/>
              </w:rPr>
              <w:fldChar w:fldCharType="separate"/>
            </w:r>
            <w:r w:rsidR="00544F29">
              <w:rPr>
                <w:noProof/>
                <w:webHidden/>
              </w:rPr>
              <w:t>25</w:t>
            </w:r>
            <w:r>
              <w:rPr>
                <w:noProof/>
                <w:webHidden/>
              </w:rPr>
              <w:fldChar w:fldCharType="end"/>
            </w:r>
          </w:hyperlink>
        </w:p>
        <w:p w14:paraId="79875A49" w14:textId="1BC348DB" w:rsidR="00490B45" w:rsidRDefault="00490B45">
          <w:pPr>
            <w:pStyle w:val="TOC1"/>
            <w:tabs>
              <w:tab w:val="right" w:leader="dot" w:pos="9350"/>
            </w:tabs>
            <w:rPr>
              <w:rFonts w:eastAsiaTheme="minorEastAsia"/>
              <w:b w:val="0"/>
              <w:bCs w:val="0"/>
              <w:i w:val="0"/>
              <w:iCs w:val="0"/>
              <w:noProof/>
            </w:rPr>
          </w:pPr>
          <w:hyperlink w:anchor="_Toc228880727" w:history="1">
            <w:r w:rsidRPr="00B13F56">
              <w:rPr>
                <w:rStyle w:val="Hyperlink"/>
                <w:noProof/>
              </w:rPr>
              <w:t>Grievance Procedures</w:t>
            </w:r>
            <w:r>
              <w:rPr>
                <w:noProof/>
                <w:webHidden/>
              </w:rPr>
              <w:tab/>
            </w:r>
            <w:r>
              <w:rPr>
                <w:noProof/>
                <w:webHidden/>
              </w:rPr>
              <w:fldChar w:fldCharType="begin"/>
            </w:r>
            <w:r>
              <w:rPr>
                <w:noProof/>
                <w:webHidden/>
              </w:rPr>
              <w:instrText xml:space="preserve"> PAGEREF _Toc228880727 \h </w:instrText>
            </w:r>
            <w:r>
              <w:rPr>
                <w:noProof/>
                <w:webHidden/>
              </w:rPr>
            </w:r>
            <w:r>
              <w:rPr>
                <w:noProof/>
                <w:webHidden/>
              </w:rPr>
              <w:fldChar w:fldCharType="separate"/>
            </w:r>
            <w:r w:rsidR="00544F29">
              <w:rPr>
                <w:noProof/>
                <w:webHidden/>
              </w:rPr>
              <w:t>25</w:t>
            </w:r>
            <w:r>
              <w:rPr>
                <w:noProof/>
                <w:webHidden/>
              </w:rPr>
              <w:fldChar w:fldCharType="end"/>
            </w:r>
          </w:hyperlink>
        </w:p>
        <w:p w14:paraId="589FA87D" w14:textId="6F520719" w:rsidR="00490B45" w:rsidRDefault="00490B45">
          <w:pPr>
            <w:pStyle w:val="TOC1"/>
            <w:tabs>
              <w:tab w:val="right" w:leader="dot" w:pos="9350"/>
            </w:tabs>
            <w:rPr>
              <w:rFonts w:eastAsiaTheme="minorEastAsia"/>
              <w:b w:val="0"/>
              <w:bCs w:val="0"/>
              <w:i w:val="0"/>
              <w:iCs w:val="0"/>
              <w:noProof/>
            </w:rPr>
          </w:pPr>
          <w:hyperlink w:anchor="_Toc228880728" w:history="1">
            <w:r w:rsidRPr="00B13F56">
              <w:rPr>
                <w:rStyle w:val="Hyperlink"/>
                <w:noProof/>
              </w:rPr>
              <w:t>Petitions</w:t>
            </w:r>
            <w:r>
              <w:rPr>
                <w:noProof/>
                <w:webHidden/>
              </w:rPr>
              <w:tab/>
            </w:r>
            <w:r>
              <w:rPr>
                <w:noProof/>
                <w:webHidden/>
              </w:rPr>
              <w:fldChar w:fldCharType="begin"/>
            </w:r>
            <w:r>
              <w:rPr>
                <w:noProof/>
                <w:webHidden/>
              </w:rPr>
              <w:instrText xml:space="preserve"> PAGEREF _Toc228880728 \h </w:instrText>
            </w:r>
            <w:r>
              <w:rPr>
                <w:noProof/>
                <w:webHidden/>
              </w:rPr>
            </w:r>
            <w:r>
              <w:rPr>
                <w:noProof/>
                <w:webHidden/>
              </w:rPr>
              <w:fldChar w:fldCharType="separate"/>
            </w:r>
            <w:r w:rsidR="00544F29">
              <w:rPr>
                <w:noProof/>
                <w:webHidden/>
              </w:rPr>
              <w:t>25</w:t>
            </w:r>
            <w:r>
              <w:rPr>
                <w:noProof/>
                <w:webHidden/>
              </w:rPr>
              <w:fldChar w:fldCharType="end"/>
            </w:r>
          </w:hyperlink>
        </w:p>
        <w:p w14:paraId="000FBAED" w14:textId="1C4A81FF" w:rsidR="00490B45" w:rsidRDefault="00490B45">
          <w:pPr>
            <w:pStyle w:val="TOC1"/>
            <w:tabs>
              <w:tab w:val="right" w:leader="dot" w:pos="9350"/>
            </w:tabs>
            <w:rPr>
              <w:rFonts w:eastAsiaTheme="minorEastAsia"/>
              <w:b w:val="0"/>
              <w:bCs w:val="0"/>
              <w:i w:val="0"/>
              <w:iCs w:val="0"/>
              <w:noProof/>
            </w:rPr>
          </w:pPr>
          <w:hyperlink w:anchor="_Toc228880729" w:history="1">
            <w:r w:rsidRPr="00B13F56">
              <w:rPr>
                <w:rStyle w:val="Hyperlink"/>
                <w:rFonts w:ascii="Arial" w:hAnsi="Arial" w:cs="Arial"/>
                <w:noProof/>
              </w:rPr>
              <w:t>Advising, Mentoring, and Communication of Assignments and Roles</w:t>
            </w:r>
            <w:r>
              <w:rPr>
                <w:noProof/>
                <w:webHidden/>
              </w:rPr>
              <w:tab/>
            </w:r>
            <w:r>
              <w:rPr>
                <w:noProof/>
                <w:webHidden/>
              </w:rPr>
              <w:fldChar w:fldCharType="begin"/>
            </w:r>
            <w:r>
              <w:rPr>
                <w:noProof/>
                <w:webHidden/>
              </w:rPr>
              <w:instrText xml:space="preserve"> PAGEREF _Toc228880729 \h </w:instrText>
            </w:r>
            <w:r>
              <w:rPr>
                <w:noProof/>
                <w:webHidden/>
              </w:rPr>
            </w:r>
            <w:r>
              <w:rPr>
                <w:noProof/>
                <w:webHidden/>
              </w:rPr>
              <w:fldChar w:fldCharType="separate"/>
            </w:r>
            <w:r w:rsidR="00544F29">
              <w:rPr>
                <w:noProof/>
                <w:webHidden/>
              </w:rPr>
              <w:t>26</w:t>
            </w:r>
            <w:r>
              <w:rPr>
                <w:noProof/>
                <w:webHidden/>
              </w:rPr>
              <w:fldChar w:fldCharType="end"/>
            </w:r>
          </w:hyperlink>
        </w:p>
        <w:p w14:paraId="7682BEB5" w14:textId="02F70A7A" w:rsidR="00490B45" w:rsidRDefault="00490B45">
          <w:pPr>
            <w:pStyle w:val="TOC2"/>
            <w:tabs>
              <w:tab w:val="right" w:leader="dot" w:pos="9350"/>
            </w:tabs>
            <w:rPr>
              <w:rFonts w:eastAsiaTheme="minorEastAsia"/>
              <w:b w:val="0"/>
              <w:bCs w:val="0"/>
              <w:noProof/>
              <w:sz w:val="24"/>
              <w:szCs w:val="24"/>
            </w:rPr>
          </w:pPr>
          <w:hyperlink w:anchor="_Toc228880730" w:history="1">
            <w:r w:rsidRPr="00B13F56">
              <w:rPr>
                <w:rStyle w:val="Hyperlink"/>
                <w:noProof/>
              </w:rPr>
              <w:t>Advisee and Advisor Best Practices</w:t>
            </w:r>
            <w:r>
              <w:rPr>
                <w:noProof/>
                <w:webHidden/>
              </w:rPr>
              <w:tab/>
            </w:r>
            <w:r>
              <w:rPr>
                <w:noProof/>
                <w:webHidden/>
              </w:rPr>
              <w:fldChar w:fldCharType="begin"/>
            </w:r>
            <w:r>
              <w:rPr>
                <w:noProof/>
                <w:webHidden/>
              </w:rPr>
              <w:instrText xml:space="preserve"> PAGEREF _Toc228880730 \h </w:instrText>
            </w:r>
            <w:r>
              <w:rPr>
                <w:noProof/>
                <w:webHidden/>
              </w:rPr>
            </w:r>
            <w:r>
              <w:rPr>
                <w:noProof/>
                <w:webHidden/>
              </w:rPr>
              <w:fldChar w:fldCharType="separate"/>
            </w:r>
            <w:r w:rsidR="00544F29">
              <w:rPr>
                <w:noProof/>
                <w:webHidden/>
              </w:rPr>
              <w:t>26</w:t>
            </w:r>
            <w:r>
              <w:rPr>
                <w:noProof/>
                <w:webHidden/>
              </w:rPr>
              <w:fldChar w:fldCharType="end"/>
            </w:r>
          </w:hyperlink>
        </w:p>
        <w:p w14:paraId="10DB10D5" w14:textId="3B74A7DF" w:rsidR="00490B45" w:rsidRDefault="00490B45">
          <w:pPr>
            <w:pStyle w:val="TOC2"/>
            <w:tabs>
              <w:tab w:val="right" w:leader="dot" w:pos="9350"/>
            </w:tabs>
            <w:rPr>
              <w:rFonts w:eastAsiaTheme="minorEastAsia"/>
              <w:b w:val="0"/>
              <w:bCs w:val="0"/>
              <w:noProof/>
              <w:sz w:val="24"/>
              <w:szCs w:val="24"/>
            </w:rPr>
          </w:pPr>
          <w:hyperlink w:anchor="_Toc228880731" w:history="1">
            <w:r w:rsidRPr="00B13F56">
              <w:rPr>
                <w:rStyle w:val="Hyperlink"/>
                <w:rFonts w:ascii="Arial" w:hAnsi="Arial" w:cs="Arial"/>
                <w:noProof/>
              </w:rPr>
              <w:t>Changing Advisors</w:t>
            </w:r>
            <w:r>
              <w:rPr>
                <w:noProof/>
                <w:webHidden/>
              </w:rPr>
              <w:tab/>
            </w:r>
            <w:r>
              <w:rPr>
                <w:noProof/>
                <w:webHidden/>
              </w:rPr>
              <w:fldChar w:fldCharType="begin"/>
            </w:r>
            <w:r>
              <w:rPr>
                <w:noProof/>
                <w:webHidden/>
              </w:rPr>
              <w:instrText xml:space="preserve"> PAGEREF _Toc228880731 \h </w:instrText>
            </w:r>
            <w:r>
              <w:rPr>
                <w:noProof/>
                <w:webHidden/>
              </w:rPr>
            </w:r>
            <w:r>
              <w:rPr>
                <w:noProof/>
                <w:webHidden/>
              </w:rPr>
              <w:fldChar w:fldCharType="separate"/>
            </w:r>
            <w:r w:rsidR="00544F29">
              <w:rPr>
                <w:noProof/>
                <w:webHidden/>
              </w:rPr>
              <w:t>26</w:t>
            </w:r>
            <w:r>
              <w:rPr>
                <w:noProof/>
                <w:webHidden/>
              </w:rPr>
              <w:fldChar w:fldCharType="end"/>
            </w:r>
          </w:hyperlink>
        </w:p>
        <w:p w14:paraId="3F216BDC" w14:textId="3D1F1096" w:rsidR="00490B45" w:rsidRDefault="00490B45">
          <w:pPr>
            <w:pStyle w:val="TOC2"/>
            <w:tabs>
              <w:tab w:val="right" w:leader="dot" w:pos="9350"/>
            </w:tabs>
            <w:rPr>
              <w:rFonts w:eastAsiaTheme="minorEastAsia"/>
              <w:b w:val="0"/>
              <w:bCs w:val="0"/>
              <w:noProof/>
              <w:sz w:val="24"/>
              <w:szCs w:val="24"/>
            </w:rPr>
          </w:pPr>
          <w:hyperlink w:anchor="_Toc228880732" w:history="1">
            <w:r w:rsidRPr="00B13F56">
              <w:rPr>
                <w:rStyle w:val="Hyperlink"/>
                <w:rFonts w:ascii="Arial" w:hAnsi="Arial" w:cs="Arial"/>
                <w:noProof/>
              </w:rPr>
              <w:t>The Change Process:</w:t>
            </w:r>
            <w:r>
              <w:rPr>
                <w:noProof/>
                <w:webHidden/>
              </w:rPr>
              <w:tab/>
            </w:r>
            <w:r>
              <w:rPr>
                <w:noProof/>
                <w:webHidden/>
              </w:rPr>
              <w:fldChar w:fldCharType="begin"/>
            </w:r>
            <w:r>
              <w:rPr>
                <w:noProof/>
                <w:webHidden/>
              </w:rPr>
              <w:instrText xml:space="preserve"> PAGEREF _Toc228880732 \h </w:instrText>
            </w:r>
            <w:r>
              <w:rPr>
                <w:noProof/>
                <w:webHidden/>
              </w:rPr>
            </w:r>
            <w:r>
              <w:rPr>
                <w:noProof/>
                <w:webHidden/>
              </w:rPr>
              <w:fldChar w:fldCharType="separate"/>
            </w:r>
            <w:r w:rsidR="00544F29">
              <w:rPr>
                <w:noProof/>
                <w:webHidden/>
              </w:rPr>
              <w:t>27</w:t>
            </w:r>
            <w:r>
              <w:rPr>
                <w:noProof/>
                <w:webHidden/>
              </w:rPr>
              <w:fldChar w:fldCharType="end"/>
            </w:r>
          </w:hyperlink>
        </w:p>
        <w:p w14:paraId="00339E68" w14:textId="128EF790" w:rsidR="00490B45" w:rsidRDefault="00490B45">
          <w:pPr>
            <w:pStyle w:val="TOC2"/>
            <w:tabs>
              <w:tab w:val="right" w:leader="dot" w:pos="9350"/>
            </w:tabs>
            <w:rPr>
              <w:rFonts w:eastAsiaTheme="minorEastAsia"/>
              <w:b w:val="0"/>
              <w:bCs w:val="0"/>
              <w:noProof/>
              <w:sz w:val="24"/>
              <w:szCs w:val="24"/>
            </w:rPr>
          </w:pPr>
          <w:hyperlink w:anchor="_Toc228880733" w:history="1">
            <w:r w:rsidRPr="00B13F56">
              <w:rPr>
                <w:rStyle w:val="Hyperlink"/>
                <w:rFonts w:ascii="Arial" w:hAnsi="Arial" w:cs="Arial"/>
                <w:noProof/>
              </w:rPr>
              <w:t>Regular and Timely Feedback from Dissertation Advisors</w:t>
            </w:r>
            <w:r>
              <w:rPr>
                <w:noProof/>
                <w:webHidden/>
              </w:rPr>
              <w:tab/>
            </w:r>
            <w:r>
              <w:rPr>
                <w:noProof/>
                <w:webHidden/>
              </w:rPr>
              <w:fldChar w:fldCharType="begin"/>
            </w:r>
            <w:r>
              <w:rPr>
                <w:noProof/>
                <w:webHidden/>
              </w:rPr>
              <w:instrText xml:space="preserve"> PAGEREF _Toc228880733 \h </w:instrText>
            </w:r>
            <w:r>
              <w:rPr>
                <w:noProof/>
                <w:webHidden/>
              </w:rPr>
            </w:r>
            <w:r>
              <w:rPr>
                <w:noProof/>
                <w:webHidden/>
              </w:rPr>
              <w:fldChar w:fldCharType="separate"/>
            </w:r>
            <w:r w:rsidR="00544F29">
              <w:rPr>
                <w:noProof/>
                <w:webHidden/>
              </w:rPr>
              <w:t>28</w:t>
            </w:r>
            <w:r>
              <w:rPr>
                <w:noProof/>
                <w:webHidden/>
              </w:rPr>
              <w:fldChar w:fldCharType="end"/>
            </w:r>
          </w:hyperlink>
        </w:p>
        <w:p w14:paraId="5750BA32" w14:textId="73F4DA5D" w:rsidR="00490B45" w:rsidRDefault="00490B45">
          <w:pPr>
            <w:pStyle w:val="TOC1"/>
            <w:tabs>
              <w:tab w:val="right" w:leader="dot" w:pos="9350"/>
            </w:tabs>
            <w:rPr>
              <w:rFonts w:eastAsiaTheme="minorEastAsia"/>
              <w:b w:val="0"/>
              <w:bCs w:val="0"/>
              <w:i w:val="0"/>
              <w:iCs w:val="0"/>
              <w:noProof/>
            </w:rPr>
          </w:pPr>
          <w:hyperlink w:anchor="_Toc228880734" w:history="1">
            <w:r w:rsidRPr="00B13F56">
              <w:rPr>
                <w:rStyle w:val="Hyperlink"/>
                <w:rFonts w:ascii="Arial" w:hAnsi="Arial" w:cs="Arial"/>
                <w:noProof/>
              </w:rPr>
              <w:t>Information for Graduate Assistants (GTA/GRA/GA)</w:t>
            </w:r>
            <w:r>
              <w:rPr>
                <w:noProof/>
                <w:webHidden/>
              </w:rPr>
              <w:tab/>
            </w:r>
            <w:r>
              <w:rPr>
                <w:noProof/>
                <w:webHidden/>
              </w:rPr>
              <w:fldChar w:fldCharType="begin"/>
            </w:r>
            <w:r>
              <w:rPr>
                <w:noProof/>
                <w:webHidden/>
              </w:rPr>
              <w:instrText xml:space="preserve"> PAGEREF _Toc228880734 \h </w:instrText>
            </w:r>
            <w:r>
              <w:rPr>
                <w:noProof/>
                <w:webHidden/>
              </w:rPr>
            </w:r>
            <w:r>
              <w:rPr>
                <w:noProof/>
                <w:webHidden/>
              </w:rPr>
              <w:fldChar w:fldCharType="separate"/>
            </w:r>
            <w:r w:rsidR="00544F29">
              <w:rPr>
                <w:noProof/>
                <w:webHidden/>
              </w:rPr>
              <w:t>29</w:t>
            </w:r>
            <w:r>
              <w:rPr>
                <w:noProof/>
                <w:webHidden/>
              </w:rPr>
              <w:fldChar w:fldCharType="end"/>
            </w:r>
          </w:hyperlink>
        </w:p>
        <w:p w14:paraId="4F03F5C5" w14:textId="680E8B05" w:rsidR="00490B45" w:rsidRDefault="00490B45">
          <w:pPr>
            <w:pStyle w:val="TOC1"/>
            <w:tabs>
              <w:tab w:val="right" w:leader="dot" w:pos="9350"/>
            </w:tabs>
            <w:rPr>
              <w:rFonts w:eastAsiaTheme="minorEastAsia"/>
              <w:b w:val="0"/>
              <w:bCs w:val="0"/>
              <w:i w:val="0"/>
              <w:iCs w:val="0"/>
              <w:noProof/>
            </w:rPr>
          </w:pPr>
          <w:hyperlink w:anchor="_Toc228880735" w:history="1">
            <w:r w:rsidRPr="00B13F56">
              <w:rPr>
                <w:rStyle w:val="Hyperlink"/>
                <w:rFonts w:ascii="Arial" w:hAnsi="Arial" w:cs="Arial"/>
                <w:noProof/>
              </w:rPr>
              <w:t>Degree Requirements and Procedures</w:t>
            </w:r>
            <w:r>
              <w:rPr>
                <w:noProof/>
                <w:webHidden/>
              </w:rPr>
              <w:tab/>
            </w:r>
            <w:r>
              <w:rPr>
                <w:noProof/>
                <w:webHidden/>
              </w:rPr>
              <w:fldChar w:fldCharType="begin"/>
            </w:r>
            <w:r>
              <w:rPr>
                <w:noProof/>
                <w:webHidden/>
              </w:rPr>
              <w:instrText xml:space="preserve"> PAGEREF _Toc228880735 \h </w:instrText>
            </w:r>
            <w:r>
              <w:rPr>
                <w:noProof/>
                <w:webHidden/>
              </w:rPr>
            </w:r>
            <w:r>
              <w:rPr>
                <w:noProof/>
                <w:webHidden/>
              </w:rPr>
              <w:fldChar w:fldCharType="separate"/>
            </w:r>
            <w:r w:rsidR="00544F29">
              <w:rPr>
                <w:noProof/>
                <w:webHidden/>
              </w:rPr>
              <w:t>29</w:t>
            </w:r>
            <w:r>
              <w:rPr>
                <w:noProof/>
                <w:webHidden/>
              </w:rPr>
              <w:fldChar w:fldCharType="end"/>
            </w:r>
          </w:hyperlink>
        </w:p>
        <w:p w14:paraId="65F8541D" w14:textId="1B467AA4" w:rsidR="00490B45" w:rsidRDefault="00490B45">
          <w:pPr>
            <w:pStyle w:val="TOC2"/>
            <w:tabs>
              <w:tab w:val="right" w:leader="dot" w:pos="9350"/>
            </w:tabs>
            <w:rPr>
              <w:rFonts w:eastAsiaTheme="minorEastAsia"/>
              <w:b w:val="0"/>
              <w:bCs w:val="0"/>
              <w:noProof/>
              <w:sz w:val="24"/>
              <w:szCs w:val="24"/>
            </w:rPr>
          </w:pPr>
          <w:hyperlink w:anchor="_Toc228880736" w:history="1">
            <w:r w:rsidRPr="00B13F56">
              <w:rPr>
                <w:rStyle w:val="Hyperlink"/>
                <w:rFonts w:ascii="Arial" w:hAnsi="Arial" w:cs="Arial"/>
                <w:noProof/>
              </w:rPr>
              <w:t>Academic Catalog</w:t>
            </w:r>
            <w:r>
              <w:rPr>
                <w:noProof/>
                <w:webHidden/>
              </w:rPr>
              <w:tab/>
            </w:r>
            <w:r>
              <w:rPr>
                <w:noProof/>
                <w:webHidden/>
              </w:rPr>
              <w:fldChar w:fldCharType="begin"/>
            </w:r>
            <w:r>
              <w:rPr>
                <w:noProof/>
                <w:webHidden/>
              </w:rPr>
              <w:instrText xml:space="preserve"> PAGEREF _Toc228880736 \h </w:instrText>
            </w:r>
            <w:r>
              <w:rPr>
                <w:noProof/>
                <w:webHidden/>
              </w:rPr>
            </w:r>
            <w:r>
              <w:rPr>
                <w:noProof/>
                <w:webHidden/>
              </w:rPr>
              <w:fldChar w:fldCharType="separate"/>
            </w:r>
            <w:r w:rsidR="00544F29">
              <w:rPr>
                <w:noProof/>
                <w:webHidden/>
              </w:rPr>
              <w:t>29</w:t>
            </w:r>
            <w:r>
              <w:rPr>
                <w:noProof/>
                <w:webHidden/>
              </w:rPr>
              <w:fldChar w:fldCharType="end"/>
            </w:r>
          </w:hyperlink>
        </w:p>
        <w:p w14:paraId="02BFDCAB" w14:textId="7C70F2E1" w:rsidR="00490B45" w:rsidRDefault="00490B45">
          <w:pPr>
            <w:pStyle w:val="TOC2"/>
            <w:tabs>
              <w:tab w:val="right" w:leader="dot" w:pos="9350"/>
            </w:tabs>
            <w:rPr>
              <w:rFonts w:eastAsiaTheme="minorEastAsia"/>
              <w:b w:val="0"/>
              <w:bCs w:val="0"/>
              <w:noProof/>
              <w:sz w:val="24"/>
              <w:szCs w:val="24"/>
            </w:rPr>
          </w:pPr>
          <w:hyperlink w:anchor="_Toc228880737" w:history="1">
            <w:r w:rsidRPr="00B13F56">
              <w:rPr>
                <w:rStyle w:val="Hyperlink"/>
                <w:rFonts w:ascii="Arial" w:hAnsi="Arial" w:cs="Arial"/>
                <w:noProof/>
              </w:rPr>
              <w:t>Doctoral Degree Requirements</w:t>
            </w:r>
            <w:r>
              <w:rPr>
                <w:noProof/>
                <w:webHidden/>
              </w:rPr>
              <w:tab/>
            </w:r>
            <w:r>
              <w:rPr>
                <w:noProof/>
                <w:webHidden/>
              </w:rPr>
              <w:fldChar w:fldCharType="begin"/>
            </w:r>
            <w:r>
              <w:rPr>
                <w:noProof/>
                <w:webHidden/>
              </w:rPr>
              <w:instrText xml:space="preserve"> PAGEREF _Toc228880737 \h </w:instrText>
            </w:r>
            <w:r>
              <w:rPr>
                <w:noProof/>
                <w:webHidden/>
              </w:rPr>
            </w:r>
            <w:r>
              <w:rPr>
                <w:noProof/>
                <w:webHidden/>
              </w:rPr>
              <w:fldChar w:fldCharType="separate"/>
            </w:r>
            <w:r w:rsidR="00544F29">
              <w:rPr>
                <w:noProof/>
                <w:webHidden/>
              </w:rPr>
              <w:t>29</w:t>
            </w:r>
            <w:r>
              <w:rPr>
                <w:noProof/>
                <w:webHidden/>
              </w:rPr>
              <w:fldChar w:fldCharType="end"/>
            </w:r>
          </w:hyperlink>
        </w:p>
        <w:p w14:paraId="15813077" w14:textId="0E07BF2F" w:rsidR="00490B45" w:rsidRDefault="00490B45">
          <w:pPr>
            <w:pStyle w:val="TOC1"/>
            <w:tabs>
              <w:tab w:val="right" w:leader="dot" w:pos="9350"/>
            </w:tabs>
            <w:rPr>
              <w:rFonts w:eastAsiaTheme="minorEastAsia"/>
              <w:b w:val="0"/>
              <w:bCs w:val="0"/>
              <w:i w:val="0"/>
              <w:iCs w:val="0"/>
              <w:noProof/>
            </w:rPr>
          </w:pPr>
          <w:hyperlink w:anchor="_Toc228880738" w:history="1">
            <w:r w:rsidRPr="00B13F56">
              <w:rPr>
                <w:rStyle w:val="Hyperlink"/>
                <w:rFonts w:ascii="Arial" w:hAnsi="Arial" w:cs="Arial"/>
                <w:noProof/>
              </w:rPr>
              <w:t>Other Topics (As Applicable)</w:t>
            </w:r>
            <w:r>
              <w:rPr>
                <w:noProof/>
                <w:webHidden/>
              </w:rPr>
              <w:tab/>
            </w:r>
            <w:r>
              <w:rPr>
                <w:noProof/>
                <w:webHidden/>
              </w:rPr>
              <w:fldChar w:fldCharType="begin"/>
            </w:r>
            <w:r>
              <w:rPr>
                <w:noProof/>
                <w:webHidden/>
              </w:rPr>
              <w:instrText xml:space="preserve"> PAGEREF _Toc228880738 \h </w:instrText>
            </w:r>
            <w:r>
              <w:rPr>
                <w:noProof/>
                <w:webHidden/>
              </w:rPr>
            </w:r>
            <w:r>
              <w:rPr>
                <w:noProof/>
                <w:webHidden/>
              </w:rPr>
              <w:fldChar w:fldCharType="separate"/>
            </w:r>
            <w:r w:rsidR="00544F29">
              <w:rPr>
                <w:noProof/>
                <w:webHidden/>
              </w:rPr>
              <w:t>29</w:t>
            </w:r>
            <w:r>
              <w:rPr>
                <w:noProof/>
                <w:webHidden/>
              </w:rPr>
              <w:fldChar w:fldCharType="end"/>
            </w:r>
          </w:hyperlink>
        </w:p>
        <w:p w14:paraId="182CFC62" w14:textId="1BC25999" w:rsidR="00490B45" w:rsidRDefault="00490B45">
          <w:pPr>
            <w:pStyle w:val="TOC1"/>
            <w:tabs>
              <w:tab w:val="right" w:leader="dot" w:pos="9350"/>
            </w:tabs>
            <w:rPr>
              <w:rFonts w:eastAsiaTheme="minorEastAsia"/>
              <w:b w:val="0"/>
              <w:bCs w:val="0"/>
              <w:i w:val="0"/>
              <w:iCs w:val="0"/>
              <w:noProof/>
            </w:rPr>
          </w:pPr>
          <w:hyperlink w:anchor="_Toc228880739" w:history="1">
            <w:r w:rsidRPr="00B13F56">
              <w:rPr>
                <w:rStyle w:val="Hyperlink"/>
                <w:rFonts w:ascii="Arial" w:hAnsi="Arial" w:cs="Arial"/>
                <w:noProof/>
              </w:rPr>
              <w:t>Suggested Appendices as applicable</w:t>
            </w:r>
            <w:r>
              <w:rPr>
                <w:noProof/>
                <w:webHidden/>
              </w:rPr>
              <w:tab/>
            </w:r>
            <w:r>
              <w:rPr>
                <w:noProof/>
                <w:webHidden/>
              </w:rPr>
              <w:fldChar w:fldCharType="begin"/>
            </w:r>
            <w:r>
              <w:rPr>
                <w:noProof/>
                <w:webHidden/>
              </w:rPr>
              <w:instrText xml:space="preserve"> PAGEREF _Toc228880739 \h </w:instrText>
            </w:r>
            <w:r>
              <w:rPr>
                <w:noProof/>
                <w:webHidden/>
              </w:rPr>
            </w:r>
            <w:r>
              <w:rPr>
                <w:noProof/>
                <w:webHidden/>
              </w:rPr>
              <w:fldChar w:fldCharType="separate"/>
            </w:r>
            <w:r w:rsidR="00544F29">
              <w:rPr>
                <w:noProof/>
                <w:webHidden/>
              </w:rPr>
              <w:t>29</w:t>
            </w:r>
            <w:r>
              <w:rPr>
                <w:noProof/>
                <w:webHidden/>
              </w:rPr>
              <w:fldChar w:fldCharType="end"/>
            </w:r>
          </w:hyperlink>
        </w:p>
        <w:p w14:paraId="7E219291" w14:textId="10DAFA18" w:rsidR="0023710E" w:rsidRDefault="0023710E">
          <w:r>
            <w:rPr>
              <w:b/>
              <w:bCs/>
              <w:noProof/>
            </w:rPr>
            <w:fldChar w:fldCharType="end"/>
          </w:r>
        </w:p>
      </w:sdtContent>
    </w:sdt>
    <w:p w14:paraId="4E560887" w14:textId="21F0DB95" w:rsidR="00D562A7" w:rsidRPr="00374F98" w:rsidRDefault="00D562A7" w:rsidP="009E31F2">
      <w:pPr>
        <w:pStyle w:val="Heading1"/>
        <w:rPr>
          <w:rFonts w:ascii="Arial" w:hAnsi="Arial" w:cs="Arial"/>
        </w:rPr>
      </w:pPr>
      <w:bookmarkStart w:id="0" w:name="_Toc228880711"/>
      <w:r w:rsidRPr="00374F98">
        <w:rPr>
          <w:rFonts w:ascii="Arial" w:hAnsi="Arial" w:cs="Arial"/>
        </w:rPr>
        <w:lastRenderedPageBreak/>
        <w:t>Department Directory</w:t>
      </w:r>
      <w:bookmarkEnd w:id="0"/>
    </w:p>
    <w:p w14:paraId="0094C5C4" w14:textId="77777777" w:rsidR="001E0768" w:rsidRPr="00374F98" w:rsidRDefault="00D562A7" w:rsidP="007B4B46">
      <w:pPr>
        <w:rPr>
          <w:rFonts w:ascii="Arial" w:hAnsi="Arial" w:cs="Arial"/>
          <w:b/>
          <w:bCs/>
        </w:rPr>
      </w:pPr>
      <w:r w:rsidRPr="00374F98">
        <w:rPr>
          <w:rFonts w:ascii="Arial" w:hAnsi="Arial" w:cs="Arial"/>
          <w:b/>
          <w:bCs/>
        </w:rPr>
        <w:t>Chair or area director</w:t>
      </w:r>
      <w:r w:rsidR="00075413" w:rsidRPr="00374F98">
        <w:rPr>
          <w:rFonts w:ascii="Arial" w:hAnsi="Arial" w:cs="Arial"/>
          <w:b/>
          <w:bCs/>
        </w:rPr>
        <w:t>:</w:t>
      </w:r>
      <w:r w:rsidR="007B4B46" w:rsidRPr="00374F98">
        <w:rPr>
          <w:rFonts w:ascii="Arial" w:hAnsi="Arial" w:cs="Arial"/>
          <w:b/>
          <w:bCs/>
        </w:rPr>
        <w:t xml:space="preserve"> </w:t>
      </w:r>
    </w:p>
    <w:p w14:paraId="74D02C8E" w14:textId="43D55D53" w:rsidR="00F00B20" w:rsidRPr="00374F98" w:rsidRDefault="007B4B46" w:rsidP="007B4B46">
      <w:pPr>
        <w:rPr>
          <w:rFonts w:ascii="Arial" w:hAnsi="Arial" w:cs="Arial"/>
        </w:rPr>
      </w:pPr>
      <w:r w:rsidRPr="00374F98">
        <w:rPr>
          <w:rFonts w:ascii="Arial" w:hAnsi="Arial" w:cs="Arial"/>
        </w:rPr>
        <w:t>Dr. Jennifer Kurth</w:t>
      </w:r>
      <w:r w:rsidR="001E0768" w:rsidRPr="00374F98">
        <w:rPr>
          <w:rFonts w:ascii="Arial" w:hAnsi="Arial" w:cs="Arial"/>
        </w:rPr>
        <w:t xml:space="preserve">; </w:t>
      </w:r>
      <w:hyperlink r:id="rId12" w:history="1">
        <w:r w:rsidR="001E0768" w:rsidRPr="00374F98">
          <w:rPr>
            <w:rStyle w:val="Hyperlink"/>
            <w:rFonts w:ascii="Arial" w:hAnsi="Arial" w:cs="Arial"/>
          </w:rPr>
          <w:t>jkurth@ku.edu</w:t>
        </w:r>
      </w:hyperlink>
      <w:r w:rsidR="001E0768" w:rsidRPr="00374F98">
        <w:rPr>
          <w:rFonts w:ascii="Arial" w:hAnsi="Arial" w:cs="Arial"/>
        </w:rPr>
        <w:t xml:space="preserve"> </w:t>
      </w:r>
    </w:p>
    <w:p w14:paraId="272D1FD8" w14:textId="77777777" w:rsidR="001E0768" w:rsidRPr="00374F98" w:rsidRDefault="001E0768" w:rsidP="007B4B46">
      <w:pPr>
        <w:widowControl w:val="0"/>
        <w:autoSpaceDE w:val="0"/>
        <w:autoSpaceDN w:val="0"/>
        <w:spacing w:after="0" w:line="240" w:lineRule="auto"/>
        <w:rPr>
          <w:rFonts w:ascii="Arial" w:hAnsi="Arial" w:cs="Arial"/>
        </w:rPr>
      </w:pPr>
    </w:p>
    <w:p w14:paraId="6118BFFA" w14:textId="6986D6A1" w:rsidR="007B4B46" w:rsidRPr="00374F98" w:rsidRDefault="007B4B46" w:rsidP="007B4B46">
      <w:pPr>
        <w:widowControl w:val="0"/>
        <w:autoSpaceDE w:val="0"/>
        <w:autoSpaceDN w:val="0"/>
        <w:spacing w:after="0" w:line="240" w:lineRule="auto"/>
        <w:rPr>
          <w:rFonts w:ascii="Arial" w:hAnsi="Arial" w:cs="Arial"/>
          <w:b/>
          <w:bCs/>
        </w:rPr>
      </w:pPr>
      <w:r w:rsidRPr="00374F98">
        <w:rPr>
          <w:rFonts w:ascii="Arial" w:hAnsi="Arial" w:cs="Arial"/>
          <w:b/>
          <w:bCs/>
        </w:rPr>
        <w:t>Directors of Graduate Studies</w:t>
      </w:r>
      <w:r w:rsidR="001E0768" w:rsidRPr="00374F98">
        <w:rPr>
          <w:rFonts w:ascii="Arial" w:hAnsi="Arial" w:cs="Arial"/>
          <w:b/>
          <w:bCs/>
        </w:rPr>
        <w:t>:</w:t>
      </w:r>
    </w:p>
    <w:p w14:paraId="6B8DC7B0" w14:textId="600611F2" w:rsidR="00F00B20" w:rsidRPr="00374F98" w:rsidRDefault="00F00B20" w:rsidP="007B4B46">
      <w:pPr>
        <w:widowControl w:val="0"/>
        <w:autoSpaceDE w:val="0"/>
        <w:autoSpaceDN w:val="0"/>
        <w:spacing w:after="0" w:line="240" w:lineRule="auto"/>
        <w:ind w:firstLine="720"/>
        <w:rPr>
          <w:rFonts w:ascii="Arial" w:hAnsi="Arial" w:cs="Arial"/>
        </w:rPr>
      </w:pPr>
      <w:r w:rsidRPr="00374F98">
        <w:rPr>
          <w:rFonts w:ascii="Arial" w:hAnsi="Arial" w:cs="Arial"/>
        </w:rPr>
        <w:t>Dr. Alison Zagona (Co-chair)</w:t>
      </w:r>
      <w:r w:rsidR="001E0768" w:rsidRPr="00374F98">
        <w:rPr>
          <w:rFonts w:ascii="Arial" w:hAnsi="Arial" w:cs="Arial"/>
        </w:rPr>
        <w:t xml:space="preserve"> </w:t>
      </w:r>
      <w:hyperlink r:id="rId13" w:history="1">
        <w:r w:rsidR="001E0768" w:rsidRPr="00374F98">
          <w:rPr>
            <w:rStyle w:val="Hyperlink"/>
            <w:rFonts w:ascii="Arial" w:hAnsi="Arial" w:cs="Arial"/>
          </w:rPr>
          <w:t>zagona@ku.edu</w:t>
        </w:r>
      </w:hyperlink>
      <w:r w:rsidR="001E0768" w:rsidRPr="00374F98">
        <w:rPr>
          <w:rFonts w:ascii="Arial" w:hAnsi="Arial" w:cs="Arial"/>
        </w:rPr>
        <w:tab/>
      </w:r>
    </w:p>
    <w:p w14:paraId="550E31A2" w14:textId="70EC792A" w:rsidR="0094533B" w:rsidRPr="00374F98" w:rsidRDefault="00F00B20" w:rsidP="0094533B">
      <w:pPr>
        <w:widowControl w:val="0"/>
        <w:autoSpaceDE w:val="0"/>
        <w:autoSpaceDN w:val="0"/>
        <w:spacing w:after="0" w:line="240" w:lineRule="auto"/>
        <w:ind w:firstLine="720"/>
        <w:rPr>
          <w:rFonts w:ascii="Arial" w:hAnsi="Arial" w:cs="Arial"/>
        </w:rPr>
      </w:pPr>
      <w:r w:rsidRPr="00374F98">
        <w:rPr>
          <w:rFonts w:ascii="Arial" w:hAnsi="Arial" w:cs="Arial"/>
        </w:rPr>
        <w:t xml:space="preserve">Dr. </w:t>
      </w:r>
      <w:r w:rsidR="003C1628">
        <w:rPr>
          <w:rFonts w:ascii="Arial" w:hAnsi="Arial" w:cs="Arial"/>
        </w:rPr>
        <w:t>Val Mazzotti</w:t>
      </w:r>
      <w:r w:rsidRPr="00374F98">
        <w:rPr>
          <w:rFonts w:ascii="Arial" w:hAnsi="Arial" w:cs="Arial"/>
        </w:rPr>
        <w:t xml:space="preserve"> (Co-chair)</w:t>
      </w:r>
      <w:r w:rsidR="0094533B" w:rsidRPr="00374F98">
        <w:rPr>
          <w:rFonts w:ascii="Arial" w:hAnsi="Arial" w:cs="Arial"/>
        </w:rPr>
        <w:t xml:space="preserve"> </w:t>
      </w:r>
      <w:hyperlink r:id="rId14" w:history="1">
        <w:r w:rsidR="00262641" w:rsidRPr="00723DB8">
          <w:rPr>
            <w:rStyle w:val="Hyperlink"/>
          </w:rPr>
          <w:t>v025m303@ku.edu</w:t>
        </w:r>
      </w:hyperlink>
      <w:r w:rsidR="00262641">
        <w:t xml:space="preserve"> </w:t>
      </w:r>
    </w:p>
    <w:p w14:paraId="1BE13A59" w14:textId="77777777" w:rsidR="007B4B46" w:rsidRPr="00374F98" w:rsidRDefault="007B4B46" w:rsidP="007B4B46">
      <w:pPr>
        <w:widowControl w:val="0"/>
        <w:autoSpaceDE w:val="0"/>
        <w:autoSpaceDN w:val="0"/>
        <w:spacing w:after="0" w:line="240" w:lineRule="auto"/>
        <w:ind w:firstLine="720"/>
        <w:rPr>
          <w:rFonts w:ascii="Arial" w:hAnsi="Arial" w:cs="Arial"/>
        </w:rPr>
      </w:pPr>
    </w:p>
    <w:p w14:paraId="0AAA84B3" w14:textId="76A9D44F" w:rsidR="001E0768" w:rsidRPr="00374F98" w:rsidRDefault="001E0768" w:rsidP="007B4B46">
      <w:pPr>
        <w:rPr>
          <w:rFonts w:ascii="Arial" w:hAnsi="Arial" w:cs="Arial"/>
          <w:b/>
          <w:bCs/>
        </w:rPr>
      </w:pPr>
      <w:r w:rsidRPr="00374F98">
        <w:rPr>
          <w:rFonts w:ascii="Arial" w:hAnsi="Arial" w:cs="Arial"/>
          <w:b/>
          <w:bCs/>
        </w:rPr>
        <w:t>Student Services Administrator:</w:t>
      </w:r>
    </w:p>
    <w:p w14:paraId="12D33E64" w14:textId="6F515AF4" w:rsidR="00F00B20" w:rsidRPr="00374F98" w:rsidRDefault="00F00B20" w:rsidP="007B4B46">
      <w:pPr>
        <w:rPr>
          <w:rFonts w:ascii="Arial" w:hAnsi="Arial" w:cs="Arial"/>
        </w:rPr>
      </w:pPr>
      <w:r w:rsidRPr="00374F98">
        <w:rPr>
          <w:rFonts w:ascii="Arial" w:hAnsi="Arial" w:cs="Arial"/>
        </w:rPr>
        <w:t>Linda Melton LaPierre</w:t>
      </w:r>
      <w:r w:rsidR="001E0768" w:rsidRPr="00374F98">
        <w:rPr>
          <w:rFonts w:ascii="Arial" w:hAnsi="Arial" w:cs="Arial"/>
        </w:rPr>
        <w:t xml:space="preserve">; </w:t>
      </w:r>
      <w:hyperlink r:id="rId15" w:history="1">
        <w:r w:rsidR="001E0768" w:rsidRPr="00374F98">
          <w:rPr>
            <w:rStyle w:val="Hyperlink"/>
            <w:rFonts w:ascii="Arial" w:hAnsi="Arial" w:cs="Arial"/>
          </w:rPr>
          <w:t>specialeduadm@ku.edu</w:t>
        </w:r>
      </w:hyperlink>
      <w:r w:rsidR="001E0768" w:rsidRPr="00374F98">
        <w:rPr>
          <w:rFonts w:ascii="Arial" w:hAnsi="Arial" w:cs="Arial"/>
        </w:rPr>
        <w:t xml:space="preserve"> </w:t>
      </w:r>
    </w:p>
    <w:p w14:paraId="2C4D5B09" w14:textId="32653584" w:rsidR="00D562A7" w:rsidRDefault="0028132E" w:rsidP="009E31F2">
      <w:pPr>
        <w:pStyle w:val="Heading1"/>
        <w:rPr>
          <w:rFonts w:ascii="Arial" w:hAnsi="Arial" w:cs="Arial"/>
        </w:rPr>
      </w:pPr>
      <w:bookmarkStart w:id="1" w:name="_Toc228880712"/>
      <w:r w:rsidRPr="00374F98">
        <w:rPr>
          <w:rFonts w:ascii="Arial" w:hAnsi="Arial" w:cs="Arial"/>
        </w:rPr>
        <w:t>General Academic Policies and Procedures</w:t>
      </w:r>
      <w:bookmarkEnd w:id="1"/>
    </w:p>
    <w:p w14:paraId="7388CE4E" w14:textId="77777777" w:rsidR="008977BF" w:rsidRPr="00374F98" w:rsidRDefault="008977BF" w:rsidP="008977BF">
      <w:pPr>
        <w:rPr>
          <w:rFonts w:ascii="Arial" w:hAnsi="Arial" w:cs="Arial"/>
        </w:rPr>
      </w:pPr>
      <w:hyperlink r:id="rId16" w:history="1">
        <w:r w:rsidRPr="00FC44D3">
          <w:rPr>
            <w:rStyle w:val="Hyperlink"/>
          </w:rPr>
          <w:t>University Policies and Degree Requirements [link]</w:t>
        </w:r>
      </w:hyperlink>
    </w:p>
    <w:p w14:paraId="2624F99D" w14:textId="77777777" w:rsidR="008977BF" w:rsidRPr="008977BF" w:rsidRDefault="008977BF" w:rsidP="008977BF"/>
    <w:p w14:paraId="3DC37800" w14:textId="7B106F92" w:rsidR="0028132E" w:rsidRPr="00374F98" w:rsidRDefault="0028132E" w:rsidP="009E31F2">
      <w:pPr>
        <w:pStyle w:val="Heading2"/>
        <w:rPr>
          <w:rFonts w:ascii="Arial" w:hAnsi="Arial" w:cs="Arial"/>
        </w:rPr>
      </w:pPr>
      <w:bookmarkStart w:id="2" w:name="_Toc228880713"/>
      <w:r w:rsidRPr="00374F98">
        <w:rPr>
          <w:rFonts w:ascii="Arial" w:hAnsi="Arial" w:cs="Arial"/>
        </w:rPr>
        <w:t>Admission</w:t>
      </w:r>
      <w:bookmarkEnd w:id="2"/>
      <w:r w:rsidR="004E2E4E" w:rsidRPr="00374F98">
        <w:rPr>
          <w:rFonts w:ascii="Arial" w:hAnsi="Arial" w:cs="Arial"/>
        </w:rPr>
        <w:t xml:space="preserve"> </w:t>
      </w:r>
    </w:p>
    <w:p w14:paraId="522E0763" w14:textId="499C14E0" w:rsidR="007B4B46" w:rsidRDefault="007B4B46" w:rsidP="007B4B46">
      <w:hyperlink r:id="rId17" w:history="1">
        <w:r w:rsidRPr="00374F98">
          <w:rPr>
            <w:rStyle w:val="Hyperlink"/>
            <w:rFonts w:ascii="Arial" w:hAnsi="Arial" w:cs="Arial"/>
          </w:rPr>
          <w:t>KU SPED PhD Admissions [link]</w:t>
        </w:r>
      </w:hyperlink>
    </w:p>
    <w:p w14:paraId="7E3E3B30" w14:textId="68BF9C1F" w:rsidR="0028132E" w:rsidRPr="00374F98" w:rsidRDefault="0028132E" w:rsidP="007B4B46">
      <w:pPr>
        <w:pStyle w:val="Heading3"/>
        <w:rPr>
          <w:rFonts w:ascii="Arial" w:hAnsi="Arial" w:cs="Arial"/>
        </w:rPr>
      </w:pPr>
      <w:bookmarkStart w:id="3" w:name="_Toc228880714"/>
      <w:r w:rsidRPr="00374F98">
        <w:rPr>
          <w:rFonts w:ascii="Arial" w:hAnsi="Arial" w:cs="Arial"/>
        </w:rPr>
        <w:t>Minimum requirements or pre-requisites</w:t>
      </w:r>
      <w:bookmarkEnd w:id="3"/>
    </w:p>
    <w:p w14:paraId="353DF938" w14:textId="45BDA8CA" w:rsidR="007B4B46" w:rsidRPr="00374F98" w:rsidRDefault="007B4B46" w:rsidP="007B4B46">
      <w:pPr>
        <w:rPr>
          <w:rFonts w:ascii="Arial" w:hAnsi="Arial" w:cs="Arial"/>
        </w:rPr>
      </w:pPr>
      <w:r w:rsidRPr="3FB49CC9">
        <w:rPr>
          <w:rFonts w:ascii="Arial" w:hAnsi="Arial" w:cs="Arial"/>
        </w:rPr>
        <w:t>Applicants must have a master’s degree or equivalent with at least a 3.5 grade point average on a 4.0 scale. International applicants are strongly encouraged to complete the application process well in advance of the application deadlines, to ensure adequate time for processing of visa related paperwork. Meeting minimum admission standards does not guarantee admission to the program.</w:t>
      </w:r>
    </w:p>
    <w:p w14:paraId="258E9DAE" w14:textId="5C3C1CB3" w:rsidR="007B4B46" w:rsidRPr="00374F98" w:rsidRDefault="007B4B46" w:rsidP="007B4B46">
      <w:pPr>
        <w:rPr>
          <w:rFonts w:ascii="Arial" w:hAnsi="Arial" w:cs="Arial"/>
        </w:rPr>
      </w:pPr>
      <w:r w:rsidRPr="00374F98">
        <w:rPr>
          <w:rFonts w:ascii="Arial" w:hAnsi="Arial" w:cs="Arial"/>
        </w:rPr>
        <w:t>Applicants are strongly advised to establish a dialogue with one (or more) faculty members in the preferred topical area of interest prior to applying for the doctoral program. The purpose of the dialogue is to understand how the applicant’s scholarship interests align and/or intersect with departmental faculty, and to ensure the topical area of interest aligns with the applicant’s interests and skills.</w:t>
      </w:r>
    </w:p>
    <w:p w14:paraId="6B43E8DC" w14:textId="77777777" w:rsidR="007B4B46" w:rsidRPr="00374F98" w:rsidRDefault="007B4B46" w:rsidP="007B4B46">
      <w:pPr>
        <w:rPr>
          <w:rFonts w:ascii="Arial" w:hAnsi="Arial" w:cs="Arial"/>
        </w:rPr>
      </w:pPr>
      <w:r w:rsidRPr="00374F98">
        <w:rPr>
          <w:rFonts w:ascii="Arial" w:hAnsi="Arial" w:cs="Arial"/>
        </w:rPr>
        <w:t xml:space="preserve">Finally, meeting with faculty will assist in identifying a good match with a specialization advisor. This dialogue also is critical for applicants to learn about various social, academic, and teaching aspects of the doctoral experience that will complement development as a scholar. Communicating with specialization faculty prior to </w:t>
      </w:r>
      <w:proofErr w:type="gramStart"/>
      <w:r w:rsidRPr="00374F98">
        <w:rPr>
          <w:rFonts w:ascii="Arial" w:hAnsi="Arial" w:cs="Arial"/>
        </w:rPr>
        <w:t>submitting an application</w:t>
      </w:r>
      <w:proofErr w:type="gramEnd"/>
      <w:r w:rsidRPr="00374F98">
        <w:rPr>
          <w:rFonts w:ascii="Arial" w:hAnsi="Arial" w:cs="Arial"/>
        </w:rPr>
        <w:t xml:space="preserve"> is strongly recommended and is considered vital to the department admissions process.</w:t>
      </w:r>
    </w:p>
    <w:p w14:paraId="25EC9406" w14:textId="27493928" w:rsidR="007B4B46" w:rsidRPr="00374F98" w:rsidRDefault="007B4B46" w:rsidP="007B4B46">
      <w:pPr>
        <w:rPr>
          <w:rFonts w:ascii="Arial" w:hAnsi="Arial" w:cs="Arial"/>
        </w:rPr>
      </w:pPr>
    </w:p>
    <w:p w14:paraId="260246A8" w14:textId="1B4EA9A6" w:rsidR="0028132E" w:rsidRPr="00374F98" w:rsidRDefault="0028132E" w:rsidP="007B4B46">
      <w:pPr>
        <w:pStyle w:val="Heading3"/>
        <w:rPr>
          <w:rFonts w:ascii="Arial" w:hAnsi="Arial" w:cs="Arial"/>
        </w:rPr>
      </w:pPr>
      <w:bookmarkStart w:id="4" w:name="_Toc228880715"/>
      <w:r w:rsidRPr="00374F98">
        <w:rPr>
          <w:rFonts w:ascii="Arial" w:hAnsi="Arial" w:cs="Arial"/>
        </w:rPr>
        <w:t>Deadlines</w:t>
      </w:r>
      <w:bookmarkEnd w:id="4"/>
    </w:p>
    <w:p w14:paraId="6863A2D0" w14:textId="77777777" w:rsidR="00883265" w:rsidRPr="00374F98" w:rsidRDefault="00883265" w:rsidP="00883265">
      <w:pPr>
        <w:rPr>
          <w:rFonts w:ascii="Arial" w:hAnsi="Arial" w:cs="Arial"/>
        </w:rPr>
      </w:pPr>
      <w:r w:rsidRPr="00374F98">
        <w:rPr>
          <w:rFonts w:ascii="Arial" w:hAnsi="Arial" w:cs="Arial"/>
          <w:b/>
          <w:bCs/>
          <w:i/>
          <w:iCs/>
        </w:rPr>
        <w:t xml:space="preserve">December 3, </w:t>
      </w:r>
      <w:proofErr w:type="gramStart"/>
      <w:r w:rsidRPr="00374F98">
        <w:rPr>
          <w:rFonts w:ascii="Arial" w:hAnsi="Arial" w:cs="Arial"/>
          <w:b/>
          <w:bCs/>
          <w:i/>
          <w:iCs/>
        </w:rPr>
        <w:t>2025</w:t>
      </w:r>
      <w:proofErr w:type="gramEnd"/>
      <w:r w:rsidRPr="00374F98">
        <w:rPr>
          <w:rFonts w:ascii="Arial" w:hAnsi="Arial" w:cs="Arial"/>
          <w:b/>
          <w:bCs/>
          <w:i/>
          <w:iCs/>
        </w:rPr>
        <w:t xml:space="preserve"> is the priority fall application deadline for funding consideration for the Fall 2026 cohort.</w:t>
      </w:r>
      <w:r w:rsidRPr="00374F98">
        <w:rPr>
          <w:rFonts w:ascii="Arial" w:hAnsi="Arial" w:cs="Arial"/>
        </w:rPr>
        <w:t xml:space="preserve"> </w:t>
      </w:r>
    </w:p>
    <w:p w14:paraId="516A01CB" w14:textId="77777777" w:rsidR="00883265" w:rsidRPr="00374F98" w:rsidRDefault="00883265" w:rsidP="00883265">
      <w:pPr>
        <w:rPr>
          <w:rFonts w:ascii="Arial" w:hAnsi="Arial" w:cs="Arial"/>
        </w:rPr>
      </w:pPr>
      <w:r w:rsidRPr="00374F98">
        <w:rPr>
          <w:rFonts w:ascii="Arial" w:hAnsi="Arial" w:cs="Arial"/>
        </w:rPr>
        <w:t>Applications are typically due on or around the first of December—the exact date varies by application year but consistently falls within the first week of December. Application materials will continue to be accepted after the priority deadline based on available space and funding. Applicants who meet the December priority deadline and are selected as finalists will be invited to interview in late January or early February. Fully complete applications submitted after the priority deadline will continue to be reviewed for admission consideration by committee, however, may be subject to the offer of deferral to the following cohort year application pool.</w:t>
      </w:r>
    </w:p>
    <w:p w14:paraId="0DAE2C9A" w14:textId="5032B7AD" w:rsidR="007B4B46" w:rsidRPr="00374F98" w:rsidRDefault="007B4B46" w:rsidP="00020ED7">
      <w:pPr>
        <w:rPr>
          <w:rFonts w:ascii="Arial" w:hAnsi="Arial" w:cs="Arial"/>
        </w:rPr>
      </w:pPr>
      <w:r w:rsidRPr="00374F98">
        <w:rPr>
          <w:rFonts w:ascii="Arial" w:hAnsi="Arial" w:cs="Arial"/>
        </w:rPr>
        <w:t>The KU Department of Special Education PhD program only allows students to start in the fall term.</w:t>
      </w:r>
    </w:p>
    <w:p w14:paraId="65DD7117" w14:textId="7BD86366" w:rsidR="00852060" w:rsidRPr="00374F98" w:rsidRDefault="00852060" w:rsidP="00852060">
      <w:pPr>
        <w:pStyle w:val="Heading4"/>
        <w:rPr>
          <w:rFonts w:ascii="Arial" w:hAnsi="Arial" w:cs="Arial"/>
        </w:rPr>
      </w:pPr>
      <w:r w:rsidRPr="00374F98">
        <w:rPr>
          <w:rFonts w:ascii="Arial" w:hAnsi="Arial" w:cs="Arial"/>
        </w:rPr>
        <w:t xml:space="preserve">Application Materials </w:t>
      </w:r>
    </w:p>
    <w:p w14:paraId="249732D1" w14:textId="6EB8357C" w:rsidR="006C5985" w:rsidRPr="00374F98" w:rsidRDefault="00D95E33" w:rsidP="006C5985">
      <w:pPr>
        <w:rPr>
          <w:rFonts w:ascii="Arial" w:hAnsi="Arial" w:cs="Arial"/>
        </w:rPr>
      </w:pPr>
      <w:r w:rsidRPr="00374F98">
        <w:rPr>
          <w:rFonts w:ascii="Arial" w:hAnsi="Arial" w:cs="Arial"/>
        </w:rPr>
        <w:t>A checklist of application materials can be found</w:t>
      </w:r>
      <w:r w:rsidR="00805109" w:rsidRPr="00374F98">
        <w:rPr>
          <w:rFonts w:ascii="Arial" w:hAnsi="Arial" w:cs="Arial"/>
        </w:rPr>
        <w:t xml:space="preserve"> at the following link: </w:t>
      </w:r>
      <w:hyperlink r:id="rId18" w:history="1">
        <w:r w:rsidR="00805109" w:rsidRPr="00374F98">
          <w:rPr>
            <w:rStyle w:val="Hyperlink"/>
            <w:rFonts w:ascii="Arial" w:hAnsi="Arial" w:cs="Arial"/>
          </w:rPr>
          <w:t>KU SPED Application requirements [link]</w:t>
        </w:r>
      </w:hyperlink>
      <w:r w:rsidR="00805109" w:rsidRPr="00374F98">
        <w:rPr>
          <w:rFonts w:ascii="Arial" w:hAnsi="Arial" w:cs="Arial"/>
        </w:rPr>
        <w:t xml:space="preserve"> </w:t>
      </w:r>
    </w:p>
    <w:p w14:paraId="61A104EC" w14:textId="5FC6D7EB" w:rsidR="00F54B5C" w:rsidRPr="00374F98" w:rsidRDefault="00F54B5C" w:rsidP="006C5985">
      <w:pPr>
        <w:rPr>
          <w:rFonts w:ascii="Arial" w:hAnsi="Arial" w:cs="Arial"/>
        </w:rPr>
      </w:pPr>
      <w:r w:rsidRPr="00374F98">
        <w:rPr>
          <w:rFonts w:ascii="Arial" w:hAnsi="Arial" w:cs="Arial"/>
        </w:rPr>
        <w:t>Applicants are strongly advised to establish a dialogue with one (or more) faculty members in the preferred topical area of interest prior to applying for the doctoral program. The purpose of the dialogue is to understand how the applicant’s scholarship interests align and/or intersect with departmental faculty, and to ensure the topical area of interest aligns with the applicant’s interests and skills.</w:t>
      </w:r>
    </w:p>
    <w:p w14:paraId="007549A5" w14:textId="4D03DA93" w:rsidR="00852060" w:rsidRPr="00374F98" w:rsidRDefault="00852060" w:rsidP="00852060">
      <w:pPr>
        <w:pStyle w:val="Heading4"/>
        <w:rPr>
          <w:rFonts w:ascii="Arial" w:hAnsi="Arial" w:cs="Arial"/>
        </w:rPr>
      </w:pPr>
      <w:r w:rsidRPr="00374F98">
        <w:rPr>
          <w:rFonts w:ascii="Arial" w:hAnsi="Arial" w:cs="Arial"/>
        </w:rPr>
        <w:t>Application Review Process</w:t>
      </w:r>
    </w:p>
    <w:p w14:paraId="0AE9FB8F" w14:textId="62B5608A" w:rsidR="007B4E85" w:rsidRPr="00374F98" w:rsidRDefault="007B4E85" w:rsidP="00424039">
      <w:pPr>
        <w:rPr>
          <w:rFonts w:ascii="Arial" w:hAnsi="Arial" w:cs="Arial"/>
        </w:rPr>
      </w:pPr>
      <w:r w:rsidRPr="00374F98">
        <w:rPr>
          <w:rFonts w:ascii="Arial" w:hAnsi="Arial" w:cs="Arial"/>
        </w:rPr>
        <w:t xml:space="preserve">PhD applications are reviewed by </w:t>
      </w:r>
      <w:r w:rsidR="00424039" w:rsidRPr="00374F98">
        <w:rPr>
          <w:rFonts w:ascii="Arial" w:hAnsi="Arial" w:cs="Arial"/>
        </w:rPr>
        <w:t>committee consisting of faculty members in the department</w:t>
      </w:r>
      <w:r w:rsidRPr="00374F98">
        <w:rPr>
          <w:rFonts w:ascii="Arial" w:hAnsi="Arial" w:cs="Arial"/>
        </w:rPr>
        <w:t xml:space="preserve">. Faculty reviewing applications will consider all aspects of an applicant’s materials. The Department of Special Education reviews applications as they are received, and the Department holds a PhD student interview day, typically in early February.  Applicants who are selected to be interviewed will be invited to participate in </w:t>
      </w:r>
      <w:proofErr w:type="gramStart"/>
      <w:r w:rsidRPr="00374F98">
        <w:rPr>
          <w:rFonts w:ascii="Arial" w:hAnsi="Arial" w:cs="Arial"/>
        </w:rPr>
        <w:t>the  PhD</w:t>
      </w:r>
      <w:proofErr w:type="gramEnd"/>
      <w:r w:rsidRPr="00374F98">
        <w:rPr>
          <w:rFonts w:ascii="Arial" w:hAnsi="Arial" w:cs="Arial"/>
        </w:rPr>
        <w:t xml:space="preserve"> student interview day. </w:t>
      </w:r>
    </w:p>
    <w:p w14:paraId="02092C1B" w14:textId="77777777" w:rsidR="008E1B2C" w:rsidRPr="00374F98" w:rsidRDefault="008E1B2C" w:rsidP="008E1B2C">
      <w:pPr>
        <w:rPr>
          <w:rFonts w:ascii="Arial" w:hAnsi="Arial" w:cs="Arial"/>
        </w:rPr>
      </w:pPr>
      <w:r w:rsidRPr="00374F98">
        <w:rPr>
          <w:rFonts w:ascii="Arial" w:hAnsi="Arial" w:cs="Arial"/>
        </w:rPr>
        <w:t xml:space="preserve">In accordance with the Council of Graduate Schools’ (CGS) April 15 Resolution—which allows prospective graduate students to wait until April 15 to accept offers of financial support and prohibits programs from requiring earlier deadlines—any offer of admission </w:t>
      </w:r>
      <w:r w:rsidRPr="00374F98">
        <w:rPr>
          <w:rFonts w:ascii="Arial" w:hAnsi="Arial" w:cs="Arial"/>
          <w:i/>
          <w:iCs/>
        </w:rPr>
        <w:t>that includes financial support</w:t>
      </w:r>
      <w:r w:rsidRPr="00374F98">
        <w:rPr>
          <w:rFonts w:ascii="Arial" w:hAnsi="Arial" w:cs="Arial"/>
        </w:rPr>
        <w:t xml:space="preserve"> will remain open until April 15. Acceptances made after this date are considered binding commitments under the terms of the resolution.</w:t>
      </w:r>
    </w:p>
    <w:p w14:paraId="2BF9A244" w14:textId="5ED55482" w:rsidR="00060546" w:rsidRPr="00374F98" w:rsidRDefault="00852060" w:rsidP="00852060">
      <w:pPr>
        <w:pStyle w:val="Heading4"/>
        <w:rPr>
          <w:rFonts w:ascii="Arial" w:hAnsi="Arial" w:cs="Arial"/>
        </w:rPr>
      </w:pPr>
      <w:r w:rsidRPr="00374F98">
        <w:rPr>
          <w:rFonts w:ascii="Arial" w:hAnsi="Arial" w:cs="Arial"/>
        </w:rPr>
        <w:lastRenderedPageBreak/>
        <w:t xml:space="preserve">English Proficiency Requirements </w:t>
      </w:r>
    </w:p>
    <w:p w14:paraId="74AA0887" w14:textId="77777777" w:rsidR="00DA0790" w:rsidRPr="00374F98" w:rsidRDefault="009E2958" w:rsidP="00DA0790">
      <w:pPr>
        <w:rPr>
          <w:rFonts w:ascii="Arial" w:hAnsi="Arial" w:cs="Arial"/>
        </w:rPr>
      </w:pPr>
      <w:r w:rsidRPr="009E2958">
        <w:rPr>
          <w:rFonts w:ascii="Arial" w:hAnsi="Arial" w:cs="Arial"/>
        </w:rPr>
        <w:t>KU requires all non</w:t>
      </w:r>
      <w:r w:rsidRPr="009E2958">
        <w:rPr>
          <w:rFonts w:ascii="Arial" w:hAnsi="Arial" w:cs="Arial"/>
        </w:rPr>
        <w:noBreakHyphen/>
        <w:t>native speakers of English to demonstrate English proficiency for admission through approved standardized tests or qualifying academic experience. Applicants may meet this requirement with minimum scores on exams such as the TOEFL or IELTS or by completing a recent master’s degree from an approved English</w:t>
      </w:r>
      <w:r w:rsidRPr="009E2958">
        <w:rPr>
          <w:rFonts w:ascii="Arial" w:hAnsi="Arial" w:cs="Arial"/>
        </w:rPr>
        <w:noBreakHyphen/>
        <w:t>medium institution. Admission is offered based on two proficiency bands—</w:t>
      </w:r>
      <w:r w:rsidRPr="009E2958">
        <w:rPr>
          <w:rFonts w:ascii="Arial" w:hAnsi="Arial" w:cs="Arial"/>
          <w:b/>
          <w:bCs/>
        </w:rPr>
        <w:t>admission</w:t>
      </w:r>
      <w:r w:rsidRPr="009E2958">
        <w:rPr>
          <w:rFonts w:ascii="Arial" w:hAnsi="Arial" w:cs="Arial"/>
          <w:b/>
          <w:bCs/>
        </w:rPr>
        <w:noBreakHyphen/>
        <w:t>level proficiency</w:t>
      </w:r>
      <w:r w:rsidRPr="009E2958">
        <w:rPr>
          <w:rFonts w:ascii="Arial" w:hAnsi="Arial" w:cs="Arial"/>
        </w:rPr>
        <w:t xml:space="preserve"> or </w:t>
      </w:r>
      <w:r w:rsidRPr="009E2958">
        <w:rPr>
          <w:rFonts w:ascii="Arial" w:hAnsi="Arial" w:cs="Arial"/>
          <w:b/>
          <w:bCs/>
        </w:rPr>
        <w:t>full proficiency</w:t>
      </w:r>
      <w:r w:rsidRPr="009E2958">
        <w:rPr>
          <w:rFonts w:ascii="Arial" w:hAnsi="Arial" w:cs="Arial"/>
        </w:rPr>
        <w:t>. Students admitted with admission</w:t>
      </w:r>
      <w:r w:rsidRPr="009E2958">
        <w:rPr>
          <w:rFonts w:ascii="Arial" w:hAnsi="Arial" w:cs="Arial"/>
        </w:rPr>
        <w:noBreakHyphen/>
        <w:t>level proficiency will have a hold placed on their record and must complete Applied English Center testing prior to enrollment. International Support Services coordinates and schedules this required testing during International Student Orientation in early August.</w:t>
      </w:r>
      <w:r w:rsidR="00060546" w:rsidRPr="00374F98">
        <w:rPr>
          <w:rFonts w:ascii="Arial" w:hAnsi="Arial" w:cs="Arial"/>
        </w:rPr>
        <w:t xml:space="preserve"> For additional information on this, please visit this website: </w:t>
      </w:r>
      <w:hyperlink r:id="rId19" w:history="1">
        <w:r w:rsidR="00060546" w:rsidRPr="00374F98">
          <w:rPr>
            <w:rFonts w:ascii="Arial" w:hAnsi="Arial" w:cs="Arial"/>
            <w:color w:val="094FD1"/>
            <w:kern w:val="0"/>
            <w:u w:val="single" w:color="094FD1"/>
          </w:rPr>
          <w:t>KU English Proficiency requirements [link]</w:t>
        </w:r>
      </w:hyperlink>
    </w:p>
    <w:p w14:paraId="0B8AC087" w14:textId="32A8113C" w:rsidR="00727D32" w:rsidRPr="00374F98" w:rsidRDefault="00727D32" w:rsidP="00DA0790">
      <w:pPr>
        <w:rPr>
          <w:rFonts w:ascii="Arial" w:hAnsi="Arial" w:cs="Arial"/>
        </w:rPr>
      </w:pPr>
      <w:r w:rsidRPr="00374F98">
        <w:rPr>
          <w:rFonts w:ascii="Arial" w:hAnsi="Arial" w:cs="Arial"/>
        </w:rPr>
        <w:br/>
        <w:t>GTA spoken</w:t>
      </w:r>
      <w:r w:rsidRPr="00374F98">
        <w:rPr>
          <w:rFonts w:ascii="Arial" w:hAnsi="Arial" w:cs="Arial"/>
        </w:rPr>
        <w:noBreakHyphen/>
        <w:t>English proficiency at KU is governed by the Kansas Board of Regents and applies to all non</w:t>
      </w:r>
      <w:r w:rsidRPr="00374F98">
        <w:rPr>
          <w:rFonts w:ascii="Arial" w:hAnsi="Arial" w:cs="Arial"/>
        </w:rPr>
        <w:noBreakHyphen/>
        <w:t>native speakers of English who hold teaching or instructional duties. GTAs can meet the requirement through approved test scores—such as the TOEFL iBT, IELTS, or KU SPEAK—or through KU’s spoken</w:t>
      </w:r>
      <w:r w:rsidRPr="00374F98">
        <w:rPr>
          <w:rFonts w:ascii="Arial" w:hAnsi="Arial" w:cs="Arial"/>
        </w:rPr>
        <w:noBreakHyphen/>
        <w:t>English evaluation. Depending on the results, GTAs may be cleared to teach, required to complete additional language training, or restricted from certain duties until proficiency is demonstrated.</w:t>
      </w:r>
    </w:p>
    <w:p w14:paraId="6E86221E" w14:textId="77777777" w:rsidR="009E2958" w:rsidRPr="00374F98" w:rsidRDefault="009E2958" w:rsidP="009E2958">
      <w:pPr>
        <w:rPr>
          <w:rFonts w:ascii="Arial" w:hAnsi="Arial" w:cs="Arial"/>
        </w:rPr>
      </w:pPr>
    </w:p>
    <w:p w14:paraId="15040588" w14:textId="406B46C1" w:rsidR="004E2E4E" w:rsidRPr="00374F98" w:rsidRDefault="004E2E4E" w:rsidP="009E2958">
      <w:pPr>
        <w:rPr>
          <w:rFonts w:ascii="Arial" w:hAnsi="Arial" w:cs="Arial"/>
        </w:rPr>
      </w:pPr>
      <w:r w:rsidRPr="00374F98">
        <w:rPr>
          <w:rFonts w:ascii="Arial" w:hAnsi="Arial" w:cs="Arial"/>
        </w:rPr>
        <w:t>Admissions contact information</w:t>
      </w:r>
      <w:r w:rsidR="007B4B46" w:rsidRPr="00374F98">
        <w:rPr>
          <w:rFonts w:ascii="Arial" w:hAnsi="Arial" w:cs="Arial"/>
        </w:rPr>
        <w:t xml:space="preserve">: </w:t>
      </w:r>
      <w:hyperlink r:id="rId20" w:history="1">
        <w:r w:rsidR="007B4B46" w:rsidRPr="00374F98">
          <w:rPr>
            <w:rStyle w:val="Hyperlink"/>
            <w:rFonts w:ascii="Arial" w:hAnsi="Arial" w:cs="Arial"/>
          </w:rPr>
          <w:t>specialeduadm@ku.edu</w:t>
        </w:r>
      </w:hyperlink>
      <w:r w:rsidR="007B4B46" w:rsidRPr="00374F98">
        <w:rPr>
          <w:rFonts w:ascii="Arial" w:hAnsi="Arial" w:cs="Arial"/>
        </w:rPr>
        <w:t xml:space="preserve"> </w:t>
      </w:r>
    </w:p>
    <w:p w14:paraId="73982DA4" w14:textId="3CB9B04E" w:rsidR="004E2E4E" w:rsidRPr="00374F98" w:rsidRDefault="004E2E4E" w:rsidP="009E31F2">
      <w:pPr>
        <w:pStyle w:val="Heading3"/>
        <w:rPr>
          <w:rFonts w:ascii="Arial" w:hAnsi="Arial" w:cs="Arial"/>
        </w:rPr>
      </w:pPr>
      <w:bookmarkStart w:id="5" w:name="_Toc228880716"/>
      <w:r w:rsidRPr="00374F98">
        <w:rPr>
          <w:rFonts w:ascii="Arial" w:hAnsi="Arial" w:cs="Arial"/>
        </w:rPr>
        <w:t>Enrollment</w:t>
      </w:r>
      <w:bookmarkEnd w:id="5"/>
    </w:p>
    <w:p w14:paraId="4F38EB18" w14:textId="77777777" w:rsidR="00D61DE8" w:rsidRPr="00374F98" w:rsidRDefault="00D61DE8" w:rsidP="00CF1ECC">
      <w:pPr>
        <w:pStyle w:val="Heading4"/>
        <w:rPr>
          <w:rFonts w:ascii="Arial" w:hAnsi="Arial" w:cs="Arial"/>
        </w:rPr>
      </w:pPr>
      <w:r w:rsidRPr="00374F98">
        <w:rPr>
          <w:rFonts w:ascii="Arial" w:hAnsi="Arial" w:cs="Arial"/>
        </w:rPr>
        <w:t>General Enrollment Information</w:t>
      </w:r>
    </w:p>
    <w:p w14:paraId="1ECE5684" w14:textId="599ADA61" w:rsidR="00B16556" w:rsidRPr="00374F98" w:rsidRDefault="00B16556" w:rsidP="00B16556">
      <w:pPr>
        <w:rPr>
          <w:rFonts w:ascii="Arial" w:hAnsi="Arial" w:cs="Arial"/>
        </w:rPr>
      </w:pPr>
      <w:r w:rsidRPr="00374F98">
        <w:rPr>
          <w:rFonts w:ascii="Arial" w:hAnsi="Arial" w:cs="Arial"/>
        </w:rPr>
        <w:t xml:space="preserve">Graduate students in the Department of Special Education’s PhD program should be enrolled in at least 9 credits per semester and may choose to enroll in summer credit hours. Please note that certain external fellowships/scholarships may have additional enrollment requirements.  After completing the oral comprehensive examination and defense of the dissertation proposal, students are required toa </w:t>
      </w:r>
      <w:proofErr w:type="spellStart"/>
      <w:r w:rsidRPr="00374F98">
        <w:rPr>
          <w:rFonts w:ascii="Arial" w:hAnsi="Arial" w:cs="Arial"/>
        </w:rPr>
        <w:t>dhere</w:t>
      </w:r>
      <w:proofErr w:type="spellEnd"/>
      <w:r w:rsidRPr="00374F98">
        <w:rPr>
          <w:rFonts w:ascii="Arial" w:hAnsi="Arial" w:cs="Arial"/>
        </w:rPr>
        <w:t xml:space="preserve"> to the University’s Post Comprehensive Exam Enrollment Policy.  See Section </w:t>
      </w:r>
      <w:proofErr w:type="spellStart"/>
      <w:r w:rsidRPr="00374F98">
        <w:rPr>
          <w:rFonts w:ascii="Arial" w:hAnsi="Arial" w:cs="Arial"/>
        </w:rPr>
        <w:t>Vii</w:t>
      </w:r>
      <w:proofErr w:type="spellEnd"/>
      <w:r w:rsidRPr="00374F98">
        <w:rPr>
          <w:rFonts w:ascii="Arial" w:hAnsi="Arial" w:cs="Arial"/>
        </w:rPr>
        <w:t xml:space="preserve">: University Policies and Degree Requirements.  Please direct enrollment questions to your advisor and the student services administrator in the department. </w:t>
      </w:r>
    </w:p>
    <w:p w14:paraId="31BF07C9" w14:textId="27B53A5D" w:rsidR="00B23168" w:rsidRPr="00374F98" w:rsidRDefault="00B23168" w:rsidP="00B16556">
      <w:pPr>
        <w:rPr>
          <w:rFonts w:ascii="Arial" w:hAnsi="Arial" w:cs="Arial"/>
        </w:rPr>
      </w:pPr>
      <w:r w:rsidRPr="00374F98">
        <w:rPr>
          <w:rFonts w:ascii="Arial" w:hAnsi="Arial" w:cs="Arial"/>
        </w:rPr>
        <w:t xml:space="preserve">PhD students must maintain an ongoing conversation with their advisor regarding their program plan so that when it is time to enroll in courses, they are prepared.  Class schedules are published in accordance with KU schedules, and enrollment opens on the same schedule at the university. </w:t>
      </w:r>
    </w:p>
    <w:p w14:paraId="38649168" w14:textId="622541EC" w:rsidR="00B16556" w:rsidRPr="00374F98" w:rsidRDefault="00B16556" w:rsidP="00B16556">
      <w:pPr>
        <w:rPr>
          <w:rFonts w:ascii="Arial" w:hAnsi="Arial" w:cs="Arial"/>
        </w:rPr>
      </w:pPr>
      <w:r w:rsidRPr="00374F98">
        <w:rPr>
          <w:rFonts w:ascii="Arial" w:hAnsi="Arial" w:cs="Arial"/>
        </w:rPr>
        <w:t xml:space="preserve">It is the student’s responsibility to ensure any enrollment holds are cleared prior to the deadline for enrollment. </w:t>
      </w:r>
    </w:p>
    <w:p w14:paraId="59D9DF50" w14:textId="68C3BE33" w:rsidR="00B16556" w:rsidRPr="00374F98" w:rsidRDefault="00B16556" w:rsidP="00B16556">
      <w:pPr>
        <w:rPr>
          <w:rFonts w:ascii="Arial" w:hAnsi="Arial" w:cs="Arial"/>
        </w:rPr>
      </w:pPr>
      <w:r w:rsidRPr="00374F98">
        <w:rPr>
          <w:rFonts w:ascii="Arial" w:hAnsi="Arial" w:cs="Arial"/>
        </w:rPr>
        <w:lastRenderedPageBreak/>
        <w:t xml:space="preserve">Failure to enroll in classes by 12:00 am on the first instructional day of the fall, spring, and summer semesters will result in being charged a </w:t>
      </w:r>
      <w:hyperlink r:id="rId21" w:anchor=":%7E:text=Click%20to%20expand-,Late%20Enrollment,-Late%20Enrollment" w:history="1">
        <w:r w:rsidRPr="00374F98">
          <w:rPr>
            <w:rStyle w:val="Hyperlink"/>
            <w:rFonts w:ascii="Arial" w:hAnsi="Arial" w:cs="Arial"/>
          </w:rPr>
          <w:t>late enrollment fee</w:t>
        </w:r>
      </w:hyperlink>
      <w:r w:rsidRPr="00374F98">
        <w:rPr>
          <w:rFonts w:ascii="Arial" w:hAnsi="Arial" w:cs="Arial"/>
        </w:rPr>
        <w:t>.</w:t>
      </w:r>
    </w:p>
    <w:p w14:paraId="161A43DA" w14:textId="2C5A56D6" w:rsidR="00B23168" w:rsidRPr="00374F98" w:rsidRDefault="00B23168" w:rsidP="00B16556">
      <w:pPr>
        <w:rPr>
          <w:rFonts w:ascii="Arial" w:hAnsi="Arial" w:cs="Arial"/>
        </w:rPr>
      </w:pPr>
      <w:r w:rsidRPr="00374F98">
        <w:rPr>
          <w:rFonts w:ascii="Arial" w:hAnsi="Arial" w:cs="Arial"/>
        </w:rPr>
        <w:t xml:space="preserve">The program does not require enrollment in summer credit hours, but your funding might, so ongoing and regular contact with your advisor is essential. </w:t>
      </w:r>
    </w:p>
    <w:p w14:paraId="154F55B7" w14:textId="6540E14C" w:rsidR="00D61DE8" w:rsidRPr="00374F98" w:rsidRDefault="00B23168" w:rsidP="00B23168">
      <w:pPr>
        <w:rPr>
          <w:rFonts w:ascii="Arial" w:hAnsi="Arial" w:cs="Arial"/>
        </w:rPr>
      </w:pPr>
      <w:r w:rsidRPr="00374F98">
        <w:rPr>
          <w:rFonts w:ascii="Arial" w:hAnsi="Arial" w:cs="Arial"/>
        </w:rPr>
        <w:t xml:space="preserve">It should be noted </w:t>
      </w:r>
      <w:r w:rsidR="00D61DE8" w:rsidRPr="00374F98">
        <w:rPr>
          <w:rFonts w:ascii="Arial" w:hAnsi="Arial" w:cs="Arial"/>
        </w:rPr>
        <w:t xml:space="preserve">that enrollment may impact </w:t>
      </w:r>
      <w:r w:rsidRPr="00374F98">
        <w:rPr>
          <w:rFonts w:ascii="Arial" w:hAnsi="Arial" w:cs="Arial"/>
        </w:rPr>
        <w:t>financial</w:t>
      </w:r>
      <w:r w:rsidR="00D61DE8" w:rsidRPr="00374F98">
        <w:rPr>
          <w:rFonts w:ascii="Arial" w:hAnsi="Arial" w:cs="Arial"/>
        </w:rPr>
        <w:t xml:space="preserve"> aid eligibility and enrollment in locations or courses outside the student’s home School or College program may have a different tuition and fee cost</w:t>
      </w:r>
      <w:r w:rsidRPr="00374F98">
        <w:rPr>
          <w:rFonts w:ascii="Arial" w:hAnsi="Arial" w:cs="Arial"/>
        </w:rPr>
        <w:t>.</w:t>
      </w:r>
    </w:p>
    <w:p w14:paraId="599EC9AB" w14:textId="0D0616E6" w:rsidR="00B23168" w:rsidRPr="00374F98" w:rsidRDefault="00B23168" w:rsidP="00B23168">
      <w:pPr>
        <w:rPr>
          <w:rFonts w:ascii="Arial" w:hAnsi="Arial" w:cs="Arial"/>
        </w:rPr>
      </w:pPr>
      <w:r w:rsidRPr="00374F98">
        <w:rPr>
          <w:rFonts w:ascii="Arial" w:hAnsi="Arial" w:cs="Arial"/>
        </w:rPr>
        <w:t xml:space="preserve">Upon completion of the Comprehensive Exam, students must enroll in dissertation credit hours. If dissertation hours are initiated during the summer, 3-6 credit hours can be enrolled (contingent on funding source requirements. Then remaining semesters can include 6-9 credits until one of the following occurs: (1) student completes dissertation or (2) student reaches 18 credit hours. Once 18-credit hours of dissertation have been reached, students should enroll in 1 credit hour per semester unless otherwise noted by the student’s advisor. Dissertation hours do not count toward the Major Courses on the SOEHS Program Plan. </w:t>
      </w:r>
    </w:p>
    <w:p w14:paraId="0E2B1437" w14:textId="107A9374" w:rsidR="00D61DE8" w:rsidRPr="00374F98" w:rsidRDefault="00D61DE8" w:rsidP="00CF1ECC">
      <w:pPr>
        <w:pStyle w:val="Heading4"/>
        <w:rPr>
          <w:rFonts w:ascii="Arial" w:hAnsi="Arial" w:cs="Arial"/>
        </w:rPr>
      </w:pPr>
      <w:r w:rsidRPr="00374F98">
        <w:rPr>
          <w:rFonts w:ascii="Arial" w:hAnsi="Arial" w:cs="Arial"/>
        </w:rPr>
        <w:t>Permission numbers</w:t>
      </w:r>
    </w:p>
    <w:p w14:paraId="389D3128" w14:textId="7D823003" w:rsidR="00B47A2D" w:rsidRPr="00374F98" w:rsidRDefault="00B47A2D" w:rsidP="00B47A2D">
      <w:pPr>
        <w:rPr>
          <w:rFonts w:ascii="Arial" w:hAnsi="Arial" w:cs="Arial"/>
        </w:rPr>
      </w:pPr>
      <w:r w:rsidRPr="00374F98">
        <w:rPr>
          <w:rFonts w:ascii="Arial" w:hAnsi="Arial" w:cs="Arial"/>
        </w:rPr>
        <w:t xml:space="preserve">Enrollment in restricted courses or courses requiring a permission number will be determined by the student’s faculty advisor. The faculty advisor and student will contact the department directly at </w:t>
      </w:r>
      <w:hyperlink r:id="rId22" w:history="1">
        <w:r w:rsidRPr="00374F98">
          <w:rPr>
            <w:rStyle w:val="Hyperlink"/>
            <w:rFonts w:ascii="Arial" w:hAnsi="Arial" w:cs="Arial"/>
          </w:rPr>
          <w:t>specialeduadm@ku.edu</w:t>
        </w:r>
      </w:hyperlink>
      <w:r w:rsidRPr="00374F98">
        <w:rPr>
          <w:rFonts w:ascii="Arial" w:hAnsi="Arial" w:cs="Arial"/>
        </w:rPr>
        <w:t xml:space="preserve"> to identify the student as needing access to a specific class or classes. </w:t>
      </w:r>
    </w:p>
    <w:p w14:paraId="40493D47" w14:textId="668AED6B" w:rsidR="000D0F58" w:rsidRPr="00374F98" w:rsidRDefault="000D0F58" w:rsidP="000D0F58">
      <w:pPr>
        <w:pStyle w:val="Heading4"/>
        <w:rPr>
          <w:rFonts w:ascii="Arial" w:hAnsi="Arial" w:cs="Arial"/>
        </w:rPr>
      </w:pPr>
      <w:r w:rsidRPr="00374F98">
        <w:rPr>
          <w:rFonts w:ascii="Arial" w:hAnsi="Arial" w:cs="Arial"/>
        </w:rPr>
        <w:t xml:space="preserve">Changes in Enrollment </w:t>
      </w:r>
    </w:p>
    <w:p w14:paraId="4C1BFA9A" w14:textId="743B4885" w:rsidR="00D61DE8" w:rsidRPr="00374F98" w:rsidRDefault="00B23168" w:rsidP="00B23168">
      <w:pPr>
        <w:rPr>
          <w:rFonts w:ascii="Arial" w:hAnsi="Arial" w:cs="Arial"/>
        </w:rPr>
      </w:pPr>
      <w:r w:rsidRPr="00374F98">
        <w:rPr>
          <w:rFonts w:ascii="Arial" w:hAnsi="Arial" w:cs="Arial"/>
        </w:rPr>
        <w:t>If students need to change active enrollment status, they should contact the</w:t>
      </w:r>
      <w:r w:rsidR="001E3B46" w:rsidRPr="00374F98">
        <w:rPr>
          <w:rFonts w:ascii="Arial" w:hAnsi="Arial" w:cs="Arial"/>
        </w:rPr>
        <w:t>ir advisor and</w:t>
      </w:r>
      <w:r w:rsidRPr="00374F98">
        <w:rPr>
          <w:rFonts w:ascii="Arial" w:hAnsi="Arial" w:cs="Arial"/>
        </w:rPr>
        <w:t xml:space="preserve"> Department of Special Education’s student services administrator at </w:t>
      </w:r>
      <w:hyperlink r:id="rId23" w:history="1">
        <w:r w:rsidRPr="00374F98">
          <w:rPr>
            <w:rStyle w:val="Hyperlink"/>
            <w:rFonts w:ascii="Arial" w:hAnsi="Arial" w:cs="Arial"/>
          </w:rPr>
          <w:t>specialeduadm@ku.edu</w:t>
        </w:r>
      </w:hyperlink>
      <w:r w:rsidRPr="00374F98">
        <w:rPr>
          <w:rFonts w:ascii="Arial" w:hAnsi="Arial" w:cs="Arial"/>
        </w:rPr>
        <w:t>. Examples of this might include a leave of absence.  Please note the following University Policies and Degree Requirements</w:t>
      </w:r>
      <w:r w:rsidR="00D61DE8" w:rsidRPr="00374F98">
        <w:rPr>
          <w:rFonts w:ascii="Arial" w:hAnsi="Arial" w:cs="Arial"/>
        </w:rPr>
        <w:t xml:space="preserve">: </w:t>
      </w:r>
      <w:hyperlink r:id="rId24" w:history="1">
        <w:r w:rsidR="00D61DE8" w:rsidRPr="00374F98">
          <w:rPr>
            <w:rStyle w:val="Hyperlink"/>
            <w:rFonts w:ascii="Arial" w:hAnsi="Arial" w:cs="Arial"/>
          </w:rPr>
          <w:t>KU Dropping and Withdrawing Policy [link]</w:t>
        </w:r>
      </w:hyperlink>
      <w:r w:rsidR="00D61DE8" w:rsidRPr="00374F98">
        <w:rPr>
          <w:rFonts w:ascii="Arial" w:hAnsi="Arial" w:cs="Arial"/>
        </w:rPr>
        <w:t xml:space="preserve"> </w:t>
      </w:r>
    </w:p>
    <w:p w14:paraId="1E5B60C9" w14:textId="0C82D6B8" w:rsidR="00B23168" w:rsidRPr="00374F98" w:rsidRDefault="00B23168" w:rsidP="00B23168">
      <w:pPr>
        <w:rPr>
          <w:rFonts w:ascii="Arial" w:hAnsi="Arial" w:cs="Arial"/>
        </w:rPr>
      </w:pPr>
      <w:r w:rsidRPr="00374F98">
        <w:rPr>
          <w:rFonts w:ascii="Arial" w:hAnsi="Arial" w:cs="Arial"/>
        </w:rPr>
        <w:t xml:space="preserve">International Students may find the ISS website and resources to be important to reference throughout the enrollment process: </w:t>
      </w:r>
      <w:hyperlink r:id="rId25" w:history="1">
        <w:r w:rsidRPr="00374F98">
          <w:rPr>
            <w:rStyle w:val="Hyperlink"/>
            <w:rFonts w:ascii="Arial" w:hAnsi="Arial" w:cs="Arial"/>
          </w:rPr>
          <w:t>ISS Information [link]</w:t>
        </w:r>
      </w:hyperlink>
      <w:r w:rsidRPr="00374F98">
        <w:rPr>
          <w:rFonts w:ascii="Arial" w:hAnsi="Arial" w:cs="Arial"/>
        </w:rPr>
        <w:t xml:space="preserve"> </w:t>
      </w:r>
    </w:p>
    <w:p w14:paraId="58F16EA7" w14:textId="3A3CEBB3" w:rsidR="00D61DE8" w:rsidRPr="00374F98" w:rsidRDefault="00D61DE8" w:rsidP="00D61DE8">
      <w:pPr>
        <w:pStyle w:val="Heading2"/>
        <w:rPr>
          <w:rFonts w:ascii="Arial" w:hAnsi="Arial" w:cs="Arial"/>
        </w:rPr>
      </w:pPr>
      <w:bookmarkStart w:id="6" w:name="_Toc228880717"/>
      <w:r w:rsidRPr="00374F98">
        <w:rPr>
          <w:rFonts w:ascii="Arial" w:hAnsi="Arial" w:cs="Arial"/>
        </w:rPr>
        <w:t>Academic Integrity and Misconduct</w:t>
      </w:r>
      <w:bookmarkEnd w:id="6"/>
    </w:p>
    <w:p w14:paraId="791665FF" w14:textId="7EDD9BF4" w:rsidR="00B23168" w:rsidRPr="00374F98" w:rsidRDefault="00B23168" w:rsidP="00B23168">
      <w:pPr>
        <w:rPr>
          <w:rFonts w:ascii="Arial" w:hAnsi="Arial" w:cs="Arial"/>
        </w:rPr>
      </w:pPr>
      <w:r w:rsidRPr="00374F98">
        <w:rPr>
          <w:rFonts w:ascii="Arial" w:hAnsi="Arial" w:cs="Arial"/>
        </w:rPr>
        <w:t xml:space="preserve">The Special Education </w:t>
      </w:r>
      <w:r w:rsidR="001A3041" w:rsidRPr="00374F98">
        <w:rPr>
          <w:rFonts w:ascii="Arial" w:hAnsi="Arial" w:cs="Arial"/>
        </w:rPr>
        <w:t>Department</w:t>
      </w:r>
      <w:r w:rsidRPr="00374F98">
        <w:rPr>
          <w:rFonts w:ascii="Arial" w:hAnsi="Arial" w:cs="Arial"/>
        </w:rPr>
        <w:t xml:space="preserve"> regards academic misconduct as a very serious matter.  Students who violate the conduct policies will be subject to severe penalties, up through and including dismissal from their program.  Please refer to the </w:t>
      </w:r>
      <w:hyperlink r:id="rId26" w:anchor="art2sect6" w:history="1">
        <w:r w:rsidRPr="00374F98">
          <w:rPr>
            <w:rStyle w:val="Hyperlink"/>
            <w:rFonts w:ascii="Arial" w:hAnsi="Arial" w:cs="Arial"/>
          </w:rPr>
          <w:t>University Senate Rules and Regulations Policy</w:t>
        </w:r>
      </w:hyperlink>
      <w:r w:rsidRPr="00374F98">
        <w:rPr>
          <w:rFonts w:ascii="Arial" w:hAnsi="Arial" w:cs="Arial"/>
        </w:rPr>
        <w:t xml:space="preserve"> and the </w:t>
      </w:r>
      <w:hyperlink r:id="rId27" w:history="1">
        <w:r w:rsidRPr="00374F98">
          <w:rPr>
            <w:rStyle w:val="Hyperlink"/>
            <w:rFonts w:ascii="Arial" w:hAnsi="Arial" w:cs="Arial"/>
          </w:rPr>
          <w:t>Rules and Regulations of the School of Education</w:t>
        </w:r>
      </w:hyperlink>
      <w:r w:rsidRPr="00374F98">
        <w:rPr>
          <w:rFonts w:ascii="Arial" w:hAnsi="Arial" w:cs="Arial"/>
        </w:rPr>
        <w:t xml:space="preserve"> for specific guidelines about activities considered to be academic misconduct and the repercussions of such action. </w:t>
      </w:r>
    </w:p>
    <w:p w14:paraId="2FBCA4B0" w14:textId="6352890F" w:rsidR="001A3041" w:rsidRPr="00374F98" w:rsidRDefault="001A3041" w:rsidP="001A3041">
      <w:pPr>
        <w:spacing w:line="276" w:lineRule="auto"/>
        <w:rPr>
          <w:rFonts w:ascii="Arial" w:hAnsi="Arial" w:cs="Arial"/>
        </w:rPr>
      </w:pPr>
      <w:r w:rsidRPr="00374F98">
        <w:rPr>
          <w:rFonts w:ascii="Arial" w:hAnsi="Arial" w:cs="Arial"/>
        </w:rPr>
        <w:lastRenderedPageBreak/>
        <w:t xml:space="preserve">These actions include, but are not limited to disruption of classes, threatening an instructor or fellow student in an academic setting; giving or receiving unauthorized aid on examinations or in the preparation of reports or assignments; knowingly misrepresenting the source of any academic work; unauthorized changing of grades; unauthorized use of University approvals or forging of signatures; falsification of research results; plagiarizing of another’s work; violation of regulations or ethical codes for the treatment of human subjects; or otherwise acting dishonestly in research. </w:t>
      </w:r>
    </w:p>
    <w:p w14:paraId="603C494C" w14:textId="509D34D6" w:rsidR="0005622D" w:rsidRPr="00374F98" w:rsidRDefault="0005622D" w:rsidP="0005622D">
      <w:pPr>
        <w:pStyle w:val="Heading2"/>
        <w:rPr>
          <w:rFonts w:ascii="Arial" w:hAnsi="Arial" w:cs="Arial"/>
        </w:rPr>
      </w:pPr>
      <w:bookmarkStart w:id="7" w:name="_Toc228880718"/>
      <w:r w:rsidRPr="00374F98">
        <w:rPr>
          <w:rFonts w:ascii="Arial" w:hAnsi="Arial" w:cs="Arial"/>
        </w:rPr>
        <w:t>Good Academic Standing</w:t>
      </w:r>
      <w:bookmarkEnd w:id="7"/>
    </w:p>
    <w:p w14:paraId="66510A75" w14:textId="77777777" w:rsidR="001A3041" w:rsidRPr="00C02DA8" w:rsidRDefault="001A3041" w:rsidP="00EF20AE">
      <w:pPr>
        <w:pStyle w:val="BodyText"/>
        <w:rPr>
          <w:rFonts w:ascii="Arial" w:hAnsi="Arial" w:cs="Arial"/>
          <w:sz w:val="24"/>
          <w:szCs w:val="24"/>
        </w:rPr>
      </w:pPr>
      <w:r w:rsidRPr="00C02DA8">
        <w:rPr>
          <w:rFonts w:ascii="Arial" w:hAnsi="Arial" w:cs="Arial"/>
          <w:sz w:val="24"/>
          <w:szCs w:val="24"/>
        </w:rPr>
        <w:t>Doctoral students must maintain a 3.0 cumulative GPA. If the GPA falls below a cumulative graduate grade-point average of 3.0, computed with the inclusion of grades earned at KU for all courses acceptable for graduate credit, the student is placed on academic probation by the graduate division of the school/college. The grades of P and I, for which no numerical equivalents are defined, are excluded from the computation. If the student’s overall graduate average has been raised to 3.0 by the end of the next semester of enrollment after being placed on probation, the student may be returned to good academic standing. If not, the student is not permitted to re-enroll and will be dismissed unless the graduate division of the school/college acts favorably on a departmental recommendation for the student to continue studying.</w:t>
      </w:r>
    </w:p>
    <w:p w14:paraId="084B0B12" w14:textId="77777777" w:rsidR="00D418AD" w:rsidRPr="00374F98" w:rsidRDefault="00D418AD" w:rsidP="00EF20AE">
      <w:pPr>
        <w:pStyle w:val="BodyText"/>
        <w:rPr>
          <w:rFonts w:ascii="Arial" w:hAnsi="Arial" w:cs="Arial"/>
        </w:rPr>
      </w:pPr>
    </w:p>
    <w:p w14:paraId="59A5C72C" w14:textId="33361A1C" w:rsidR="00D418AD" w:rsidRPr="00374F98" w:rsidRDefault="00D418AD" w:rsidP="00D418AD">
      <w:pPr>
        <w:pStyle w:val="Heading2"/>
        <w:rPr>
          <w:rFonts w:ascii="Arial" w:hAnsi="Arial" w:cs="Arial"/>
        </w:rPr>
      </w:pPr>
      <w:bookmarkStart w:id="8" w:name="_Toc228880719"/>
      <w:r w:rsidRPr="00374F98">
        <w:rPr>
          <w:rFonts w:ascii="Arial" w:hAnsi="Arial" w:cs="Arial"/>
        </w:rPr>
        <w:t>Improvement Plans</w:t>
      </w:r>
      <w:bookmarkEnd w:id="8"/>
    </w:p>
    <w:p w14:paraId="1E0BD151" w14:textId="77777777" w:rsidR="00D418AD" w:rsidRPr="00374F98" w:rsidRDefault="00D418AD" w:rsidP="00EF20AE">
      <w:pPr>
        <w:pStyle w:val="BodyText"/>
        <w:rPr>
          <w:rFonts w:ascii="Arial" w:hAnsi="Arial" w:cs="Arial"/>
        </w:rPr>
      </w:pPr>
      <w:r w:rsidRPr="00374F98">
        <w:rPr>
          <w:rFonts w:ascii="Arial" w:hAnsi="Arial" w:cs="Arial"/>
        </w:rPr>
        <w:t>During the doctoral program, a mid-semester and/or mid-year review meeting may occur for one of the following reasons.  The student:</w:t>
      </w:r>
    </w:p>
    <w:p w14:paraId="4669C89F" w14:textId="77777777" w:rsidR="00D418AD" w:rsidRPr="00374F98" w:rsidRDefault="00D418AD" w:rsidP="00EF20AE">
      <w:pPr>
        <w:pStyle w:val="BodyText"/>
        <w:numPr>
          <w:ilvl w:val="0"/>
          <w:numId w:val="23"/>
        </w:numPr>
        <w:rPr>
          <w:rFonts w:ascii="Arial" w:hAnsi="Arial" w:cs="Arial"/>
        </w:rPr>
      </w:pPr>
      <w:r w:rsidRPr="00374F98">
        <w:rPr>
          <w:rFonts w:ascii="Arial" w:hAnsi="Arial" w:cs="Arial"/>
        </w:rPr>
        <w:t>does not meet minimum grade requirements (B) in a course during the first semester (first year) or during subsequent semesters;</w:t>
      </w:r>
    </w:p>
    <w:p w14:paraId="63425E71" w14:textId="77777777" w:rsidR="00D418AD" w:rsidRPr="00374F98" w:rsidRDefault="00D418AD" w:rsidP="00EF20AE">
      <w:pPr>
        <w:pStyle w:val="BodyText"/>
        <w:numPr>
          <w:ilvl w:val="0"/>
          <w:numId w:val="23"/>
        </w:numPr>
        <w:rPr>
          <w:rFonts w:ascii="Arial" w:hAnsi="Arial" w:cs="Arial"/>
        </w:rPr>
      </w:pPr>
      <w:r w:rsidRPr="00374F98">
        <w:rPr>
          <w:rFonts w:ascii="Arial" w:hAnsi="Arial" w:cs="Arial"/>
        </w:rPr>
        <w:t>is placed on academic probation by the university and/or the Department;</w:t>
      </w:r>
    </w:p>
    <w:p w14:paraId="042DF75C" w14:textId="77777777" w:rsidR="00D418AD" w:rsidRPr="00374F98" w:rsidRDefault="00D418AD" w:rsidP="00EF20AE">
      <w:pPr>
        <w:pStyle w:val="BodyText"/>
        <w:numPr>
          <w:ilvl w:val="0"/>
          <w:numId w:val="23"/>
        </w:numPr>
        <w:rPr>
          <w:rFonts w:ascii="Arial" w:hAnsi="Arial" w:cs="Arial"/>
        </w:rPr>
      </w:pPr>
      <w:r w:rsidRPr="00374F98">
        <w:rPr>
          <w:rFonts w:ascii="Arial" w:hAnsi="Arial" w:cs="Arial"/>
        </w:rPr>
        <w:t>does not meet funding requirements; and/or</w:t>
      </w:r>
    </w:p>
    <w:p w14:paraId="727743E2" w14:textId="77777777" w:rsidR="00D418AD" w:rsidRPr="00374F98" w:rsidRDefault="00D418AD" w:rsidP="00EF20AE">
      <w:pPr>
        <w:pStyle w:val="BodyText"/>
        <w:numPr>
          <w:ilvl w:val="0"/>
          <w:numId w:val="23"/>
        </w:numPr>
        <w:rPr>
          <w:rFonts w:ascii="Arial" w:hAnsi="Arial" w:cs="Arial"/>
        </w:rPr>
      </w:pPr>
      <w:r w:rsidRPr="00374F98">
        <w:rPr>
          <w:rFonts w:ascii="Arial" w:hAnsi="Arial" w:cs="Arial"/>
        </w:rPr>
        <w:t>does not meet the dispositional requirements of the Department.</w:t>
      </w:r>
    </w:p>
    <w:p w14:paraId="64742F88" w14:textId="77777777" w:rsidR="00D418AD" w:rsidRPr="00374F98" w:rsidRDefault="00D418AD" w:rsidP="00EF20AE">
      <w:pPr>
        <w:pStyle w:val="BodyText"/>
        <w:rPr>
          <w:rFonts w:ascii="Arial" w:hAnsi="Arial" w:cs="Arial"/>
        </w:rPr>
      </w:pPr>
      <w:r w:rsidRPr="00374F98">
        <w:rPr>
          <w:rFonts w:ascii="Arial" w:hAnsi="Arial" w:cs="Arial"/>
        </w:rPr>
        <w:t>Mid-Semester and Mid-Year Improvement Plan forms will be used to document and further guide the process, and these will be posted on Canvas.</w:t>
      </w:r>
    </w:p>
    <w:p w14:paraId="06E60544" w14:textId="77777777" w:rsidR="001A3041" w:rsidRPr="00374F98" w:rsidRDefault="001A3041" w:rsidP="00EF20AE">
      <w:pPr>
        <w:pStyle w:val="BodyText"/>
        <w:rPr>
          <w:rFonts w:ascii="Arial" w:hAnsi="Arial" w:cs="Arial"/>
        </w:rPr>
      </w:pPr>
    </w:p>
    <w:p w14:paraId="10BAE673" w14:textId="7CC4614B" w:rsidR="0005622D" w:rsidRPr="00374F98" w:rsidRDefault="0005622D" w:rsidP="0005622D">
      <w:pPr>
        <w:pStyle w:val="Heading2"/>
        <w:rPr>
          <w:rFonts w:ascii="Arial" w:hAnsi="Arial" w:cs="Arial"/>
        </w:rPr>
      </w:pPr>
      <w:bookmarkStart w:id="9" w:name="_Toc228880720"/>
      <w:r w:rsidRPr="00374F98">
        <w:rPr>
          <w:rFonts w:ascii="Arial" w:hAnsi="Arial" w:cs="Arial"/>
        </w:rPr>
        <w:t>Grading</w:t>
      </w:r>
      <w:bookmarkEnd w:id="9"/>
    </w:p>
    <w:p w14:paraId="45EB8FC2" w14:textId="77777777" w:rsidR="001A3041" w:rsidRPr="00C02DA8" w:rsidRDefault="001A3041" w:rsidP="00EF20AE">
      <w:pPr>
        <w:pStyle w:val="BodyText"/>
        <w:rPr>
          <w:rFonts w:ascii="Arial" w:hAnsi="Arial" w:cs="Arial"/>
          <w:sz w:val="24"/>
          <w:szCs w:val="24"/>
        </w:rPr>
      </w:pPr>
      <w:r w:rsidRPr="00C02DA8">
        <w:rPr>
          <w:rFonts w:ascii="Arial" w:hAnsi="Arial" w:cs="Arial"/>
          <w:sz w:val="24"/>
          <w:szCs w:val="24"/>
        </w:rPr>
        <w:t xml:space="preserve">In addition to the annual review processes described subsequently, students must meet University and Department grade expectations. The basic system is an A, B, C, D, F system, where A designates above-average graduate work; B, average graduate work; C below average graduate work, and D and F, failing graduate work; </w:t>
      </w:r>
      <w:r w:rsidRPr="00C02DA8">
        <w:rPr>
          <w:rFonts w:ascii="Arial" w:hAnsi="Arial" w:cs="Arial"/>
          <w:sz w:val="24"/>
          <w:szCs w:val="24"/>
          <w:u w:val="single"/>
        </w:rPr>
        <w:t>C, D, and F work does not count toward fulfilling degree requirements</w:t>
      </w:r>
      <w:r w:rsidRPr="00C02DA8">
        <w:rPr>
          <w:rFonts w:ascii="Arial" w:hAnsi="Arial" w:cs="Arial"/>
          <w:sz w:val="24"/>
          <w:szCs w:val="24"/>
        </w:rPr>
        <w:t xml:space="preserve">. The letter P is used only to indicate participation in the dissertation process or in the first semester enrollment of a two-semester sequence course. In any semester, an instructor may, at their option, assign a letter grade of A, B, C, D, or F when evidence about performance is available. Upon completion of dissertation hours leading to a doctoral degree, the P remains on the final transcript except for the last semester of enrollment. A letter grade (A, B, C, D, or F) is assigned in the last semester of enrollment to characterize the quality of the final </w:t>
      </w:r>
      <w:r w:rsidRPr="00C02DA8">
        <w:rPr>
          <w:rFonts w:ascii="Arial" w:hAnsi="Arial" w:cs="Arial"/>
          <w:sz w:val="24"/>
          <w:szCs w:val="24"/>
        </w:rPr>
        <w:lastRenderedPageBreak/>
        <w:t xml:space="preserve">product. The I grade is not appropriate for enrollment in dissertation and is not accepted. If a student does not earn at least a B in a doctoral course, they may be placed on an improvement plan. If a student </w:t>
      </w:r>
      <w:proofErr w:type="gramStart"/>
      <w:r w:rsidRPr="00C02DA8">
        <w:rPr>
          <w:rFonts w:ascii="Arial" w:hAnsi="Arial" w:cs="Arial"/>
          <w:sz w:val="24"/>
          <w:szCs w:val="24"/>
        </w:rPr>
        <w:t>earns  a</w:t>
      </w:r>
      <w:proofErr w:type="gramEnd"/>
      <w:r w:rsidRPr="00C02DA8">
        <w:rPr>
          <w:rFonts w:ascii="Arial" w:hAnsi="Arial" w:cs="Arial"/>
          <w:sz w:val="24"/>
          <w:szCs w:val="24"/>
        </w:rPr>
        <w:t xml:space="preserve"> letter grade below a B in a required Special Education Doctoral course, they may be placed on academic probation for not meeting departmental grade standards. </w:t>
      </w:r>
    </w:p>
    <w:p w14:paraId="78F6F198" w14:textId="77777777" w:rsidR="001A3041" w:rsidRPr="00C02DA8" w:rsidRDefault="001A3041" w:rsidP="00EF20AE">
      <w:pPr>
        <w:pStyle w:val="BodyText"/>
        <w:rPr>
          <w:rFonts w:ascii="Arial" w:hAnsi="Arial" w:cs="Arial"/>
          <w:sz w:val="24"/>
          <w:szCs w:val="24"/>
        </w:rPr>
      </w:pPr>
      <w:r w:rsidRPr="00C02DA8">
        <w:rPr>
          <w:rFonts w:ascii="Arial" w:hAnsi="Arial" w:cs="Arial"/>
          <w:sz w:val="24"/>
          <w:szCs w:val="24"/>
        </w:rPr>
        <w:t xml:space="preserve">For enrollments other than dissertation hours, the letter I indicates coursework that has been of passing quality, some part of which is, for good reason, incomplete. As stated in University Senate Rules and Regulations, Article II, Section 2.2.3.2: </w:t>
      </w:r>
      <w:r w:rsidRPr="00C02DA8">
        <w:rPr>
          <w:rFonts w:ascii="Arial" w:hAnsi="Arial" w:cs="Arial"/>
          <w:i/>
          <w:iCs/>
          <w:sz w:val="24"/>
          <w:szCs w:val="24"/>
        </w:rPr>
        <w:t xml:space="preserve">“A student who has an I posted for a course must make up the work by the date determined by the instructor, in consultation with the student, which may not exceed one calendar year, or the last day of the term of graduation, whichever comes first. </w:t>
      </w:r>
      <w:proofErr w:type="gramStart"/>
      <w:r w:rsidRPr="00C02DA8">
        <w:rPr>
          <w:rFonts w:ascii="Arial" w:hAnsi="Arial" w:cs="Arial"/>
          <w:i/>
          <w:iCs/>
          <w:sz w:val="24"/>
          <w:szCs w:val="24"/>
        </w:rPr>
        <w:t>An</w:t>
      </w:r>
      <w:proofErr w:type="gramEnd"/>
      <w:r w:rsidRPr="00C02DA8">
        <w:rPr>
          <w:rFonts w:ascii="Arial" w:hAnsi="Arial" w:cs="Arial"/>
          <w:i/>
          <w:iCs/>
          <w:sz w:val="24"/>
          <w:szCs w:val="24"/>
        </w:rPr>
        <w:t xml:space="preserve"> I that is not removed according to this rule shall automatically convert to a grade of F or U, or the lapse grade assigned by the course instructor, and shall be indicated on the student’s record.”</w:t>
      </w:r>
    </w:p>
    <w:p w14:paraId="5B90326E" w14:textId="77777777" w:rsidR="001A3041" w:rsidRPr="00374F98" w:rsidRDefault="001A3041" w:rsidP="001A3041">
      <w:pPr>
        <w:rPr>
          <w:rFonts w:ascii="Arial" w:hAnsi="Arial" w:cs="Arial"/>
        </w:rPr>
      </w:pPr>
    </w:p>
    <w:p w14:paraId="5BDE89EC" w14:textId="31AA5DEB" w:rsidR="0005622D" w:rsidRPr="00374F98" w:rsidRDefault="0005622D" w:rsidP="0005622D">
      <w:pPr>
        <w:pStyle w:val="Heading2"/>
        <w:rPr>
          <w:rFonts w:ascii="Arial" w:hAnsi="Arial" w:cs="Arial"/>
        </w:rPr>
      </w:pPr>
      <w:bookmarkStart w:id="10" w:name="_Toc228880721"/>
      <w:r w:rsidRPr="00374F98">
        <w:rPr>
          <w:rFonts w:ascii="Arial" w:hAnsi="Arial" w:cs="Arial"/>
        </w:rPr>
        <w:t>Annual Student Progress Review</w:t>
      </w:r>
      <w:bookmarkEnd w:id="10"/>
    </w:p>
    <w:p w14:paraId="57E928A0" w14:textId="41B5379F" w:rsidR="004B18D6" w:rsidRPr="00374F98" w:rsidRDefault="004B18D6" w:rsidP="004B18D6">
      <w:pPr>
        <w:rPr>
          <w:rFonts w:ascii="Arial" w:hAnsi="Arial" w:cs="Arial"/>
        </w:rPr>
      </w:pPr>
      <w:r w:rsidRPr="00374F98">
        <w:rPr>
          <w:rFonts w:ascii="Arial" w:hAnsi="Arial" w:cs="Arial"/>
        </w:rPr>
        <w:t xml:space="preserve">Program progress for each student is assessed informally on an ongoing basis; however, students are officially evaluated annually. First year students participate in a </w:t>
      </w:r>
      <w:hyperlink r:id="rId28">
        <w:r w:rsidRPr="00374F98">
          <w:rPr>
            <w:rStyle w:val="Hyperlink"/>
            <w:rFonts w:ascii="Arial" w:hAnsi="Arial" w:cs="Arial"/>
          </w:rPr>
          <w:t>Probationary Review</w:t>
        </w:r>
      </w:hyperlink>
      <w:r w:rsidRPr="00374F98">
        <w:rPr>
          <w:rFonts w:ascii="Arial" w:hAnsi="Arial" w:cs="Arial"/>
        </w:rPr>
        <w:t xml:space="preserve">. Second year students participate in the </w:t>
      </w:r>
      <w:hyperlink r:id="rId29" w:history="1">
        <w:r w:rsidRPr="00374F98">
          <w:rPr>
            <w:rStyle w:val="Hyperlink"/>
            <w:rFonts w:ascii="Arial" w:hAnsi="Arial" w:cs="Arial"/>
          </w:rPr>
          <w:t>Second Year Review</w:t>
        </w:r>
      </w:hyperlink>
      <w:r w:rsidR="005E09B4" w:rsidRPr="00374F98">
        <w:rPr>
          <w:rFonts w:ascii="Arial" w:hAnsi="Arial" w:cs="Arial"/>
        </w:rPr>
        <w:t xml:space="preserve">, </w:t>
      </w:r>
      <w:r w:rsidRPr="00374F98">
        <w:rPr>
          <w:rFonts w:ascii="Arial" w:hAnsi="Arial" w:cs="Arial"/>
        </w:rPr>
        <w:t xml:space="preserve">and evaluations for third and fourth year students are the comprehensive exam and dissertation, respectively. If a student requires more than four years to degree, then Annual Reviews are required during all subsequent years. </w:t>
      </w:r>
    </w:p>
    <w:p w14:paraId="29282F5B" w14:textId="77777777" w:rsidR="005E09B4" w:rsidRPr="00374F98" w:rsidRDefault="005E09B4" w:rsidP="005E09B4">
      <w:pPr>
        <w:pStyle w:val="Heading3"/>
        <w:rPr>
          <w:rFonts w:ascii="Arial" w:hAnsi="Arial" w:cs="Arial"/>
        </w:rPr>
      </w:pPr>
      <w:bookmarkStart w:id="11" w:name="_Toc228880722"/>
      <w:r w:rsidRPr="00374F98">
        <w:rPr>
          <w:rFonts w:ascii="Arial" w:hAnsi="Arial" w:cs="Arial"/>
        </w:rPr>
        <w:t>Probationary Review</w:t>
      </w:r>
      <w:bookmarkEnd w:id="11"/>
      <w:r w:rsidRPr="00374F98">
        <w:rPr>
          <w:rFonts w:ascii="Arial" w:hAnsi="Arial" w:cs="Arial"/>
        </w:rPr>
        <w:t xml:space="preserve"> </w:t>
      </w:r>
    </w:p>
    <w:p w14:paraId="39F8702A" w14:textId="77777777" w:rsidR="005E09B4" w:rsidRPr="00A45148" w:rsidRDefault="005E09B4" w:rsidP="00EF20AE">
      <w:pPr>
        <w:pStyle w:val="BodyText"/>
        <w:rPr>
          <w:rFonts w:ascii="Arial" w:hAnsi="Arial" w:cs="Arial"/>
          <w:sz w:val="24"/>
          <w:szCs w:val="24"/>
        </w:rPr>
      </w:pPr>
      <w:r w:rsidRPr="00A45148">
        <w:rPr>
          <w:rFonts w:ascii="Arial" w:hAnsi="Arial" w:cs="Arial"/>
          <w:sz w:val="24"/>
          <w:szCs w:val="24"/>
        </w:rPr>
        <w:t>The Probationary Review is the culminating experience in the first year and is intended to provide a gateway for continuation of the program and a point of reflection for both the student and advisor. Outcomes for this probationary review include continuing in the program, being placed on a probationary plan, or being dismissed from the</w:t>
      </w:r>
      <w:r w:rsidRPr="00A45148">
        <w:rPr>
          <w:rFonts w:ascii="Arial" w:hAnsi="Arial" w:cs="Arial"/>
          <w:spacing w:val="2"/>
          <w:sz w:val="24"/>
          <w:szCs w:val="24"/>
        </w:rPr>
        <w:t xml:space="preserve"> </w:t>
      </w:r>
      <w:r w:rsidRPr="00A45148">
        <w:rPr>
          <w:rFonts w:ascii="Arial" w:hAnsi="Arial" w:cs="Arial"/>
          <w:sz w:val="24"/>
          <w:szCs w:val="24"/>
        </w:rPr>
        <w:t>program.</w:t>
      </w:r>
    </w:p>
    <w:p w14:paraId="0AF3C657" w14:textId="77777777" w:rsidR="005E09B4" w:rsidRPr="00A45148" w:rsidRDefault="005E09B4" w:rsidP="00EF20AE">
      <w:pPr>
        <w:pStyle w:val="BodyText"/>
        <w:rPr>
          <w:rFonts w:ascii="Arial" w:hAnsi="Arial" w:cs="Arial"/>
          <w:sz w:val="24"/>
          <w:szCs w:val="24"/>
        </w:rPr>
      </w:pPr>
    </w:p>
    <w:p w14:paraId="450CAB3B" w14:textId="77777777" w:rsidR="005E09B4" w:rsidRPr="00A45148" w:rsidRDefault="005E09B4" w:rsidP="005E09B4">
      <w:pPr>
        <w:pStyle w:val="Heading4"/>
        <w:rPr>
          <w:rFonts w:ascii="Arial" w:hAnsi="Arial" w:cs="Arial"/>
        </w:rPr>
      </w:pPr>
      <w:r w:rsidRPr="00A45148">
        <w:rPr>
          <w:rFonts w:ascii="Arial" w:hAnsi="Arial" w:cs="Arial"/>
        </w:rPr>
        <w:t>Who Completes the Probationary Review?</w:t>
      </w:r>
    </w:p>
    <w:p w14:paraId="1211D60C" w14:textId="77777777" w:rsidR="005E09B4" w:rsidRPr="00A45148" w:rsidRDefault="005E09B4" w:rsidP="00EF20AE">
      <w:pPr>
        <w:pStyle w:val="BodyText"/>
        <w:rPr>
          <w:rFonts w:ascii="Arial" w:hAnsi="Arial" w:cs="Arial"/>
          <w:sz w:val="24"/>
          <w:szCs w:val="24"/>
        </w:rPr>
      </w:pPr>
      <w:r w:rsidRPr="00A45148">
        <w:rPr>
          <w:rFonts w:ascii="Arial" w:hAnsi="Arial" w:cs="Arial"/>
          <w:sz w:val="24"/>
          <w:szCs w:val="24"/>
        </w:rPr>
        <w:t xml:space="preserve">All first-year doctoral students should expect to participate in the First Year Probationary Review between the end of the Spring and end of the </w:t>
      </w:r>
      <w:proofErr w:type="gramStart"/>
      <w:r w:rsidRPr="00A45148">
        <w:rPr>
          <w:rFonts w:ascii="Arial" w:hAnsi="Arial" w:cs="Arial"/>
          <w:sz w:val="24"/>
          <w:szCs w:val="24"/>
        </w:rPr>
        <w:t>Summer</w:t>
      </w:r>
      <w:proofErr w:type="gramEnd"/>
      <w:r w:rsidRPr="00A45148">
        <w:rPr>
          <w:rFonts w:ascii="Arial" w:hAnsi="Arial" w:cs="Arial"/>
          <w:sz w:val="24"/>
          <w:szCs w:val="24"/>
        </w:rPr>
        <w:t xml:space="preserve"> semester of the first year. Exceptions to this will be based only upon exceptional medical or other circumstances that in some way make participation at that time impossible. Having incomplete work related to one of the above products at the time for the First Year Probationary Review in the absence of an exceptional circumstance is not just cause to delay the</w:t>
      </w:r>
      <w:r w:rsidRPr="00A45148">
        <w:rPr>
          <w:rFonts w:ascii="Arial" w:hAnsi="Arial" w:cs="Arial"/>
          <w:spacing w:val="25"/>
          <w:sz w:val="24"/>
          <w:szCs w:val="24"/>
        </w:rPr>
        <w:t xml:space="preserve"> </w:t>
      </w:r>
      <w:r w:rsidRPr="00A45148">
        <w:rPr>
          <w:rFonts w:ascii="Arial" w:hAnsi="Arial" w:cs="Arial"/>
          <w:sz w:val="24"/>
          <w:szCs w:val="24"/>
        </w:rPr>
        <w:t>review.</w:t>
      </w:r>
    </w:p>
    <w:p w14:paraId="514D3525" w14:textId="77777777" w:rsidR="005E09B4" w:rsidRPr="00A45148" w:rsidRDefault="005E09B4" w:rsidP="00EF20AE">
      <w:pPr>
        <w:pStyle w:val="BodyText"/>
        <w:rPr>
          <w:rFonts w:ascii="Arial" w:hAnsi="Arial" w:cs="Arial"/>
          <w:sz w:val="24"/>
          <w:szCs w:val="24"/>
        </w:rPr>
      </w:pPr>
    </w:p>
    <w:p w14:paraId="19FC9B6B" w14:textId="77777777" w:rsidR="005E09B4" w:rsidRPr="00A45148" w:rsidRDefault="005E09B4" w:rsidP="005E09B4">
      <w:pPr>
        <w:pStyle w:val="Heading4"/>
        <w:rPr>
          <w:rFonts w:ascii="Arial" w:hAnsi="Arial" w:cs="Arial"/>
        </w:rPr>
      </w:pPr>
      <w:r w:rsidRPr="00A45148">
        <w:rPr>
          <w:rFonts w:ascii="Arial" w:hAnsi="Arial" w:cs="Arial"/>
        </w:rPr>
        <w:t>Who is on the Probationary Review Committee?</w:t>
      </w:r>
    </w:p>
    <w:p w14:paraId="0AE31C95" w14:textId="77777777" w:rsidR="005E09B4" w:rsidRPr="00A45148" w:rsidRDefault="005E09B4" w:rsidP="00EF20AE">
      <w:pPr>
        <w:pStyle w:val="BodyText"/>
        <w:rPr>
          <w:rFonts w:ascii="Arial" w:hAnsi="Arial" w:cs="Arial"/>
          <w:sz w:val="24"/>
          <w:szCs w:val="24"/>
        </w:rPr>
      </w:pPr>
      <w:r w:rsidRPr="00A45148">
        <w:rPr>
          <w:rFonts w:ascii="Arial" w:hAnsi="Arial" w:cs="Arial"/>
          <w:sz w:val="24"/>
          <w:szCs w:val="24"/>
        </w:rPr>
        <w:t xml:space="preserve">Members of the Probationary Review Committee include your advisor, another KU Department of Special Education tenured or tenure-line faculty member in your topical area of interest, and a department- approved tenured or tenure-line faculty member outside the area of interest, typically from within the Department of Special Education. With approval, this third person could be a tenured or tenure-line faculty member from </w:t>
      </w:r>
      <w:r w:rsidRPr="00A45148">
        <w:rPr>
          <w:rFonts w:ascii="Arial" w:hAnsi="Arial" w:cs="Arial"/>
          <w:sz w:val="24"/>
          <w:szCs w:val="24"/>
        </w:rPr>
        <w:lastRenderedPageBreak/>
        <w:t xml:space="preserve">another School of Education and Human Sciences department. An emeritus faculty member may serve on the student’s committee but may not be one of the only two SPED faculty members on the committee. In such a case, there must be three SPED faculty members (one being the emeritus faculty member). </w:t>
      </w:r>
    </w:p>
    <w:p w14:paraId="45CC4942" w14:textId="77777777" w:rsidR="005E09B4" w:rsidRPr="00374F98" w:rsidRDefault="005E09B4" w:rsidP="00EF20AE">
      <w:pPr>
        <w:pStyle w:val="BodyText"/>
        <w:rPr>
          <w:rFonts w:ascii="Arial" w:hAnsi="Arial" w:cs="Arial"/>
        </w:rPr>
      </w:pPr>
      <w:r w:rsidRPr="00374F98">
        <w:rPr>
          <w:rFonts w:ascii="Arial" w:hAnsi="Arial" w:cs="Arial"/>
        </w:rPr>
        <w:t>Students should determine the Committee membership with their faculty advisor based on student areas of interest, potential alignment in student and faculty interests, and faculty availability.</w:t>
      </w:r>
    </w:p>
    <w:p w14:paraId="49234D9B" w14:textId="77777777" w:rsidR="005E09B4" w:rsidRPr="00374F98" w:rsidRDefault="005E09B4" w:rsidP="00EF20AE">
      <w:pPr>
        <w:pStyle w:val="BodyText"/>
        <w:rPr>
          <w:rFonts w:ascii="Arial" w:hAnsi="Arial" w:cs="Arial"/>
        </w:rPr>
      </w:pPr>
    </w:p>
    <w:p w14:paraId="6A650AF9" w14:textId="77777777" w:rsidR="005E09B4" w:rsidRPr="00374F98" w:rsidRDefault="005E09B4" w:rsidP="005E09B4">
      <w:pPr>
        <w:pStyle w:val="Heading4"/>
        <w:rPr>
          <w:rFonts w:ascii="Arial" w:hAnsi="Arial" w:cs="Arial"/>
        </w:rPr>
      </w:pPr>
      <w:r w:rsidRPr="00374F98">
        <w:rPr>
          <w:rFonts w:ascii="Arial" w:hAnsi="Arial" w:cs="Arial"/>
        </w:rPr>
        <w:t>What Materials are Required at the Probationary Review?</w:t>
      </w:r>
    </w:p>
    <w:p w14:paraId="4162E03A" w14:textId="77777777" w:rsidR="005E09B4" w:rsidRPr="002038AA" w:rsidRDefault="005E09B4" w:rsidP="00EF20AE">
      <w:pPr>
        <w:pStyle w:val="BodyText"/>
        <w:rPr>
          <w:rFonts w:ascii="Arial" w:hAnsi="Arial" w:cs="Arial"/>
          <w:sz w:val="24"/>
          <w:szCs w:val="24"/>
        </w:rPr>
      </w:pPr>
      <w:r w:rsidRPr="002038AA">
        <w:rPr>
          <w:rFonts w:ascii="Arial" w:hAnsi="Arial" w:cs="Arial"/>
          <w:sz w:val="24"/>
          <w:szCs w:val="24"/>
        </w:rPr>
        <w:t xml:space="preserve">Students will submit their materials to their review committee </w:t>
      </w:r>
      <w:r w:rsidRPr="002038AA">
        <w:rPr>
          <w:rFonts w:ascii="Arial" w:hAnsi="Arial" w:cs="Arial"/>
          <w:sz w:val="24"/>
          <w:szCs w:val="24"/>
          <w:u w:val="single"/>
        </w:rPr>
        <w:t>at least one week</w:t>
      </w:r>
      <w:r w:rsidRPr="002038AA">
        <w:rPr>
          <w:rFonts w:ascii="Arial" w:hAnsi="Arial" w:cs="Arial"/>
          <w:sz w:val="24"/>
          <w:szCs w:val="24"/>
        </w:rPr>
        <w:t xml:space="preserve"> in advance of the review. Required items include the following:</w:t>
      </w:r>
    </w:p>
    <w:p w14:paraId="0940EEE2" w14:textId="77777777" w:rsidR="005E09B4" w:rsidRPr="002038AA" w:rsidRDefault="005E09B4" w:rsidP="00EF20AE">
      <w:pPr>
        <w:pStyle w:val="BodyText"/>
        <w:numPr>
          <w:ilvl w:val="0"/>
          <w:numId w:val="7"/>
        </w:numPr>
        <w:rPr>
          <w:rFonts w:ascii="Arial" w:hAnsi="Arial" w:cs="Arial"/>
          <w:sz w:val="24"/>
          <w:szCs w:val="24"/>
        </w:rPr>
      </w:pPr>
      <w:r w:rsidRPr="002038AA">
        <w:rPr>
          <w:rFonts w:ascii="Arial" w:hAnsi="Arial" w:cs="Arial"/>
          <w:sz w:val="24"/>
          <w:szCs w:val="24"/>
        </w:rPr>
        <w:t>CV</w:t>
      </w:r>
    </w:p>
    <w:p w14:paraId="79AEDDFA" w14:textId="4E0A72BC" w:rsidR="00A005FC" w:rsidRPr="002038AA" w:rsidRDefault="005E09B4" w:rsidP="00EF20AE">
      <w:pPr>
        <w:pStyle w:val="BodyText"/>
        <w:numPr>
          <w:ilvl w:val="0"/>
          <w:numId w:val="7"/>
        </w:numPr>
        <w:rPr>
          <w:rFonts w:ascii="Arial" w:hAnsi="Arial" w:cs="Arial"/>
          <w:sz w:val="24"/>
          <w:szCs w:val="24"/>
        </w:rPr>
      </w:pPr>
      <w:r w:rsidRPr="002038AA">
        <w:rPr>
          <w:rFonts w:ascii="Arial" w:hAnsi="Arial" w:cs="Arial"/>
          <w:sz w:val="24"/>
          <w:szCs w:val="24"/>
        </w:rPr>
        <w:t>Research</w:t>
      </w:r>
      <w:r w:rsidR="00A005FC" w:rsidRPr="002038AA">
        <w:rPr>
          <w:rFonts w:ascii="Arial" w:hAnsi="Arial" w:cs="Arial"/>
          <w:sz w:val="24"/>
          <w:szCs w:val="24"/>
        </w:rPr>
        <w:t xml:space="preserve"> statement</w:t>
      </w:r>
    </w:p>
    <w:p w14:paraId="1B191777" w14:textId="261343C0" w:rsidR="005E09B4" w:rsidRPr="002038AA" w:rsidRDefault="00A005FC" w:rsidP="00EF20AE">
      <w:pPr>
        <w:pStyle w:val="BodyText"/>
        <w:numPr>
          <w:ilvl w:val="0"/>
          <w:numId w:val="7"/>
        </w:numPr>
        <w:rPr>
          <w:rFonts w:ascii="Arial" w:hAnsi="Arial" w:cs="Arial"/>
          <w:sz w:val="24"/>
          <w:szCs w:val="24"/>
        </w:rPr>
      </w:pPr>
      <w:r w:rsidRPr="002038AA">
        <w:rPr>
          <w:rFonts w:ascii="Arial" w:hAnsi="Arial" w:cs="Arial"/>
          <w:sz w:val="24"/>
          <w:szCs w:val="24"/>
        </w:rPr>
        <w:t>One to two teaching and one to two s</w:t>
      </w:r>
      <w:r w:rsidR="005E09B4" w:rsidRPr="002038AA">
        <w:rPr>
          <w:rFonts w:ascii="Arial" w:hAnsi="Arial" w:cs="Arial"/>
          <w:sz w:val="24"/>
          <w:szCs w:val="24"/>
        </w:rPr>
        <w:t xml:space="preserve">ervice </w:t>
      </w:r>
      <w:r w:rsidRPr="002038AA">
        <w:rPr>
          <w:rFonts w:ascii="Arial" w:hAnsi="Arial" w:cs="Arial"/>
          <w:sz w:val="24"/>
          <w:szCs w:val="24"/>
        </w:rPr>
        <w:t>goals</w:t>
      </w:r>
    </w:p>
    <w:p w14:paraId="2CA5EF06" w14:textId="77777777" w:rsidR="005E09B4" w:rsidRPr="002038AA" w:rsidRDefault="005E09B4" w:rsidP="00EF20AE">
      <w:pPr>
        <w:pStyle w:val="BodyText"/>
        <w:numPr>
          <w:ilvl w:val="0"/>
          <w:numId w:val="7"/>
        </w:numPr>
        <w:rPr>
          <w:rFonts w:ascii="Arial" w:hAnsi="Arial" w:cs="Arial"/>
          <w:sz w:val="24"/>
          <w:szCs w:val="24"/>
        </w:rPr>
      </w:pPr>
      <w:r w:rsidRPr="002038AA">
        <w:rPr>
          <w:rFonts w:ascii="Arial" w:hAnsi="Arial" w:cs="Arial"/>
          <w:sz w:val="24"/>
          <w:szCs w:val="24"/>
        </w:rPr>
        <w:t>Written Product (most often the Systematic Review of the</w:t>
      </w:r>
      <w:r w:rsidRPr="002038AA">
        <w:rPr>
          <w:rFonts w:ascii="Arial" w:hAnsi="Arial" w:cs="Arial"/>
          <w:spacing w:val="7"/>
          <w:sz w:val="24"/>
          <w:szCs w:val="24"/>
        </w:rPr>
        <w:t xml:space="preserve"> </w:t>
      </w:r>
      <w:r w:rsidRPr="002038AA">
        <w:rPr>
          <w:rFonts w:ascii="Arial" w:hAnsi="Arial" w:cs="Arial"/>
          <w:sz w:val="24"/>
          <w:szCs w:val="24"/>
        </w:rPr>
        <w:t>Literature from SPED 930)</w:t>
      </w:r>
    </w:p>
    <w:p w14:paraId="74CF74E5" w14:textId="77777777" w:rsidR="005E09B4" w:rsidRPr="002038AA" w:rsidRDefault="005E09B4" w:rsidP="00EF20AE">
      <w:pPr>
        <w:pStyle w:val="BodyText"/>
        <w:numPr>
          <w:ilvl w:val="0"/>
          <w:numId w:val="7"/>
        </w:numPr>
        <w:rPr>
          <w:rFonts w:ascii="Arial" w:hAnsi="Arial" w:cs="Arial"/>
          <w:sz w:val="24"/>
          <w:szCs w:val="24"/>
        </w:rPr>
      </w:pPr>
      <w:hyperlink r:id="rId30" w:history="1">
        <w:r w:rsidRPr="002038AA">
          <w:rPr>
            <w:rStyle w:val="Hyperlink"/>
            <w:rFonts w:ascii="Arial" w:hAnsi="Arial" w:cs="Arial"/>
            <w:sz w:val="24"/>
            <w:szCs w:val="24"/>
          </w:rPr>
          <w:t>Plan of Study</w:t>
        </w:r>
      </w:hyperlink>
      <w:r w:rsidRPr="002038AA">
        <w:rPr>
          <w:rFonts w:ascii="Arial" w:hAnsi="Arial" w:cs="Arial"/>
          <w:sz w:val="24"/>
          <w:szCs w:val="24"/>
        </w:rPr>
        <w:t xml:space="preserve"> </w:t>
      </w:r>
    </w:p>
    <w:p w14:paraId="69C4B248" w14:textId="3C6FAB2F" w:rsidR="005E09B4" w:rsidRPr="002038AA" w:rsidRDefault="00A005FC" w:rsidP="005E09B4">
      <w:pPr>
        <w:pStyle w:val="BodyText"/>
        <w:numPr>
          <w:ilvl w:val="0"/>
          <w:numId w:val="7"/>
        </w:numPr>
        <w:rPr>
          <w:rFonts w:ascii="Arial" w:hAnsi="Arial" w:cs="Arial"/>
          <w:sz w:val="24"/>
          <w:szCs w:val="24"/>
        </w:rPr>
      </w:pPr>
      <w:hyperlink r:id="rId31" w:history="1">
        <w:r w:rsidRPr="002038AA">
          <w:rPr>
            <w:rStyle w:val="Hyperlink"/>
            <w:rFonts w:ascii="Arial" w:hAnsi="Arial" w:cs="Arial"/>
            <w:sz w:val="24"/>
            <w:szCs w:val="24"/>
          </w:rPr>
          <w:t>Signed SOEHS Residency Agreement</w:t>
        </w:r>
      </w:hyperlink>
    </w:p>
    <w:p w14:paraId="6058EC3A" w14:textId="77777777" w:rsidR="00EF592E" w:rsidRDefault="00EF592E" w:rsidP="005E09B4">
      <w:pPr>
        <w:pStyle w:val="Heading3"/>
        <w:rPr>
          <w:rFonts w:ascii="Arial" w:hAnsi="Arial" w:cs="Arial"/>
        </w:rPr>
      </w:pPr>
    </w:p>
    <w:p w14:paraId="1CD757D7" w14:textId="23070BB5" w:rsidR="005E09B4" w:rsidRPr="00374F98" w:rsidRDefault="005E09B4" w:rsidP="005E09B4">
      <w:pPr>
        <w:pStyle w:val="Heading3"/>
        <w:rPr>
          <w:rFonts w:ascii="Arial" w:hAnsi="Arial" w:cs="Arial"/>
        </w:rPr>
      </w:pPr>
      <w:bookmarkStart w:id="12" w:name="_Toc228880723"/>
      <w:r w:rsidRPr="00374F98">
        <w:rPr>
          <w:rFonts w:ascii="Arial" w:hAnsi="Arial" w:cs="Arial"/>
        </w:rPr>
        <w:t>Second Year Review</w:t>
      </w:r>
      <w:bookmarkEnd w:id="12"/>
    </w:p>
    <w:p w14:paraId="3E70B5E0" w14:textId="77777777" w:rsidR="005E09B4" w:rsidRPr="002038AA" w:rsidRDefault="005E09B4" w:rsidP="00EF20AE">
      <w:pPr>
        <w:pStyle w:val="BodyText"/>
        <w:rPr>
          <w:rFonts w:ascii="Arial" w:hAnsi="Arial" w:cs="Arial"/>
          <w:sz w:val="24"/>
          <w:szCs w:val="24"/>
        </w:rPr>
      </w:pPr>
      <w:r w:rsidRPr="002038AA">
        <w:rPr>
          <w:rFonts w:ascii="Arial" w:hAnsi="Arial" w:cs="Arial"/>
          <w:sz w:val="24"/>
          <w:szCs w:val="24"/>
        </w:rPr>
        <w:t xml:space="preserve">The Second-Year Review is the culminating experience of your second year of doctoral study. The review provides an opportunity for students to demonstrate their ability to critically review research and plan their own empirical research study. </w:t>
      </w:r>
    </w:p>
    <w:p w14:paraId="04FE234E" w14:textId="77777777" w:rsidR="005E09B4" w:rsidRPr="002038AA" w:rsidRDefault="005E09B4" w:rsidP="00EF20AE">
      <w:pPr>
        <w:pStyle w:val="BodyText"/>
        <w:rPr>
          <w:rFonts w:ascii="Arial" w:hAnsi="Arial" w:cs="Arial"/>
          <w:sz w:val="24"/>
          <w:szCs w:val="24"/>
        </w:rPr>
      </w:pPr>
    </w:p>
    <w:p w14:paraId="249D120C" w14:textId="77777777" w:rsidR="005E09B4" w:rsidRPr="002038AA" w:rsidRDefault="005E09B4" w:rsidP="005E09B4">
      <w:pPr>
        <w:pStyle w:val="Heading4"/>
        <w:rPr>
          <w:rFonts w:ascii="Arial" w:hAnsi="Arial" w:cs="Arial"/>
        </w:rPr>
      </w:pPr>
      <w:r w:rsidRPr="002038AA">
        <w:rPr>
          <w:rFonts w:ascii="Arial" w:hAnsi="Arial" w:cs="Arial"/>
        </w:rPr>
        <w:t>Who Completes the Second-Year Review?</w:t>
      </w:r>
    </w:p>
    <w:p w14:paraId="38CA1E5E" w14:textId="77777777" w:rsidR="005E09B4" w:rsidRPr="002038AA" w:rsidRDefault="005E09B4" w:rsidP="00EF20AE">
      <w:pPr>
        <w:pStyle w:val="BodyText"/>
        <w:rPr>
          <w:rFonts w:ascii="Arial" w:hAnsi="Arial" w:cs="Arial"/>
          <w:sz w:val="24"/>
          <w:szCs w:val="24"/>
        </w:rPr>
      </w:pPr>
      <w:r w:rsidRPr="002038AA">
        <w:rPr>
          <w:rFonts w:ascii="Arial" w:hAnsi="Arial" w:cs="Arial"/>
          <w:sz w:val="24"/>
          <w:szCs w:val="24"/>
        </w:rPr>
        <w:t>All second-year doctoral students will participate in the Second-Year Review by the end of their second Spring semester. Exceptions to this will be based only upon truly exceptional medical or other circumstances that in some way make participation at that time impossible.</w:t>
      </w:r>
    </w:p>
    <w:p w14:paraId="3CFBC4FB" w14:textId="77777777" w:rsidR="005E09B4" w:rsidRPr="002038AA" w:rsidRDefault="005E09B4" w:rsidP="00EF20AE">
      <w:pPr>
        <w:pStyle w:val="BodyText"/>
        <w:rPr>
          <w:rFonts w:ascii="Arial" w:hAnsi="Arial" w:cs="Arial"/>
          <w:sz w:val="24"/>
          <w:szCs w:val="24"/>
        </w:rPr>
      </w:pPr>
    </w:p>
    <w:p w14:paraId="21C099F1" w14:textId="77777777" w:rsidR="005E09B4" w:rsidRPr="002038AA" w:rsidRDefault="005E09B4" w:rsidP="005E09B4">
      <w:pPr>
        <w:pStyle w:val="Heading4"/>
        <w:rPr>
          <w:rFonts w:ascii="Arial" w:hAnsi="Arial" w:cs="Arial"/>
        </w:rPr>
      </w:pPr>
      <w:r w:rsidRPr="002038AA">
        <w:rPr>
          <w:rFonts w:ascii="Arial" w:hAnsi="Arial" w:cs="Arial"/>
        </w:rPr>
        <w:t>Who is on the Second Year Review Committee?</w:t>
      </w:r>
    </w:p>
    <w:p w14:paraId="74DE7456" w14:textId="77777777" w:rsidR="005E09B4" w:rsidRPr="002038AA" w:rsidRDefault="005E09B4" w:rsidP="00EF20AE">
      <w:pPr>
        <w:pStyle w:val="BodyText"/>
        <w:rPr>
          <w:rFonts w:ascii="Arial" w:hAnsi="Arial" w:cs="Arial"/>
          <w:sz w:val="24"/>
          <w:szCs w:val="24"/>
        </w:rPr>
      </w:pPr>
      <w:r w:rsidRPr="002038AA">
        <w:rPr>
          <w:rFonts w:ascii="Arial" w:hAnsi="Arial" w:cs="Arial"/>
          <w:sz w:val="24"/>
          <w:szCs w:val="24"/>
        </w:rPr>
        <w:t>Members of the Second-Year Review Committee include your advisor and another KU Department of Special Education tenured or tenure-line faculty member in your topical area of interest.</w:t>
      </w:r>
    </w:p>
    <w:p w14:paraId="1521F384" w14:textId="77777777" w:rsidR="005E09B4" w:rsidRPr="002038AA" w:rsidRDefault="005E09B4" w:rsidP="00EF20AE">
      <w:pPr>
        <w:pStyle w:val="BodyText"/>
        <w:rPr>
          <w:rFonts w:ascii="Arial" w:hAnsi="Arial" w:cs="Arial"/>
          <w:sz w:val="24"/>
          <w:szCs w:val="24"/>
        </w:rPr>
      </w:pPr>
      <w:r w:rsidRPr="002038AA">
        <w:rPr>
          <w:rFonts w:ascii="Arial" w:hAnsi="Arial" w:cs="Arial"/>
          <w:sz w:val="24"/>
          <w:szCs w:val="24"/>
        </w:rPr>
        <w:t>An emeritus faculty member may serve on this committee but may not be one of the only two SPED faculty members on the committee. In such a case, there must be three SPED faculty members (one being the emeritus faculty member).</w:t>
      </w:r>
    </w:p>
    <w:p w14:paraId="5287D490" w14:textId="77777777" w:rsidR="005E09B4" w:rsidRPr="002038AA" w:rsidRDefault="005E09B4" w:rsidP="00EF20AE">
      <w:pPr>
        <w:pStyle w:val="BodyText"/>
        <w:rPr>
          <w:rFonts w:ascii="Arial" w:hAnsi="Arial" w:cs="Arial"/>
          <w:sz w:val="24"/>
          <w:szCs w:val="24"/>
        </w:rPr>
      </w:pPr>
    </w:p>
    <w:p w14:paraId="3FF26856" w14:textId="77777777" w:rsidR="005E09B4" w:rsidRPr="002038AA" w:rsidRDefault="005E09B4" w:rsidP="005E09B4">
      <w:pPr>
        <w:pStyle w:val="Heading4"/>
        <w:rPr>
          <w:rFonts w:ascii="Arial" w:hAnsi="Arial" w:cs="Arial"/>
        </w:rPr>
      </w:pPr>
      <w:r w:rsidRPr="002038AA">
        <w:rPr>
          <w:rFonts w:ascii="Arial" w:hAnsi="Arial" w:cs="Arial"/>
        </w:rPr>
        <w:t>What Materials are Required at the Second-Year Review?</w:t>
      </w:r>
    </w:p>
    <w:p w14:paraId="519984C8" w14:textId="77777777" w:rsidR="005E09B4" w:rsidRPr="002038AA" w:rsidRDefault="005E09B4" w:rsidP="00EF20AE">
      <w:pPr>
        <w:pStyle w:val="BodyText"/>
        <w:numPr>
          <w:ilvl w:val="0"/>
          <w:numId w:val="8"/>
        </w:numPr>
        <w:rPr>
          <w:rFonts w:ascii="Arial" w:hAnsi="Arial" w:cs="Arial"/>
          <w:sz w:val="24"/>
          <w:szCs w:val="24"/>
        </w:rPr>
      </w:pPr>
      <w:r w:rsidRPr="002038AA">
        <w:rPr>
          <w:rFonts w:ascii="Arial" w:hAnsi="Arial" w:cs="Arial"/>
          <w:b/>
          <w:bCs/>
          <w:sz w:val="24"/>
          <w:szCs w:val="24"/>
        </w:rPr>
        <w:t>Article Critique</w:t>
      </w:r>
      <w:r w:rsidRPr="002038AA">
        <w:rPr>
          <w:rFonts w:ascii="Arial" w:hAnsi="Arial" w:cs="Arial"/>
          <w:sz w:val="24"/>
          <w:szCs w:val="24"/>
        </w:rPr>
        <w:t>—There are two options available for the article critique:</w:t>
      </w:r>
    </w:p>
    <w:p w14:paraId="0987C8D2" w14:textId="77777777" w:rsidR="005E09B4" w:rsidRPr="002038AA" w:rsidRDefault="005E09B4" w:rsidP="00EF20AE">
      <w:pPr>
        <w:pStyle w:val="BodyText"/>
        <w:numPr>
          <w:ilvl w:val="1"/>
          <w:numId w:val="8"/>
        </w:numPr>
        <w:rPr>
          <w:rFonts w:ascii="Arial" w:hAnsi="Arial" w:cs="Arial"/>
          <w:sz w:val="24"/>
          <w:szCs w:val="24"/>
        </w:rPr>
      </w:pPr>
      <w:r w:rsidRPr="002038AA">
        <w:rPr>
          <w:rFonts w:ascii="Arial" w:hAnsi="Arial" w:cs="Arial"/>
          <w:b/>
          <w:bCs/>
          <w:sz w:val="24"/>
          <w:szCs w:val="24"/>
        </w:rPr>
        <w:lastRenderedPageBreak/>
        <w:t>Option 1</w:t>
      </w:r>
      <w:r w:rsidRPr="002038AA">
        <w:rPr>
          <w:rFonts w:ascii="Arial" w:hAnsi="Arial" w:cs="Arial"/>
          <w:sz w:val="24"/>
          <w:szCs w:val="24"/>
        </w:rPr>
        <w:t>: Critically examine one article on substantive and methodological content; the article must be of the same substantive and methodological content for your proposed study (see #2, below)</w:t>
      </w:r>
    </w:p>
    <w:p w14:paraId="392FE3CD" w14:textId="77777777" w:rsidR="005E09B4" w:rsidRPr="002038AA" w:rsidRDefault="005E09B4" w:rsidP="00EF20AE">
      <w:pPr>
        <w:pStyle w:val="BodyText"/>
        <w:numPr>
          <w:ilvl w:val="1"/>
          <w:numId w:val="8"/>
        </w:numPr>
        <w:rPr>
          <w:rFonts w:ascii="Arial" w:hAnsi="Arial" w:cs="Arial"/>
          <w:sz w:val="24"/>
          <w:szCs w:val="24"/>
        </w:rPr>
      </w:pPr>
      <w:r w:rsidRPr="002038AA">
        <w:rPr>
          <w:rFonts w:ascii="Arial" w:hAnsi="Arial" w:cs="Arial"/>
          <w:b/>
          <w:bCs/>
          <w:sz w:val="24"/>
          <w:szCs w:val="24"/>
        </w:rPr>
        <w:t>Option 2</w:t>
      </w:r>
      <w:r w:rsidRPr="002038AA">
        <w:rPr>
          <w:rFonts w:ascii="Arial" w:hAnsi="Arial" w:cs="Arial"/>
          <w:sz w:val="24"/>
          <w:szCs w:val="24"/>
        </w:rPr>
        <w:t>: Participate in a manuscript peer-review with your advisor and submit a de-identified review. If the review was completed with your advisor, only submit your contributions to the review.</w:t>
      </w:r>
    </w:p>
    <w:p w14:paraId="7D42FC32" w14:textId="77777777" w:rsidR="005E09B4" w:rsidRPr="002038AA" w:rsidRDefault="005E09B4" w:rsidP="00EF20AE">
      <w:pPr>
        <w:pStyle w:val="BodyText"/>
        <w:numPr>
          <w:ilvl w:val="0"/>
          <w:numId w:val="8"/>
        </w:numPr>
        <w:rPr>
          <w:rFonts w:ascii="Arial" w:hAnsi="Arial" w:cs="Arial"/>
          <w:sz w:val="24"/>
          <w:szCs w:val="24"/>
        </w:rPr>
      </w:pPr>
      <w:r w:rsidRPr="002038AA">
        <w:rPr>
          <w:rFonts w:ascii="Arial" w:hAnsi="Arial" w:cs="Arial"/>
          <w:b/>
          <w:bCs/>
          <w:sz w:val="24"/>
          <w:szCs w:val="24"/>
        </w:rPr>
        <w:t xml:space="preserve">Pre-Dissertation Research. </w:t>
      </w:r>
      <w:r w:rsidRPr="002038AA">
        <w:rPr>
          <w:rFonts w:ascii="Arial" w:hAnsi="Arial" w:cs="Arial"/>
          <w:sz w:val="24"/>
          <w:szCs w:val="24"/>
        </w:rPr>
        <w:t xml:space="preserve">Students will complete a proposal for an empirical study to be completed for the comprehensive exam. The proposal should be in manuscript form and length, including: (1) introduction (e.g., conceptual/theoretical framing; brief review of research; purpose statement and research questions) and (2) method (e.g., participants, data collection, data analysis). The empirical study can employ any quantitative, qualitative, or mixed method in a primary or secondary analysis. An IRB proposal should also be included if applicable. Usually this will be initiated in a research design course, then developed into a comprehensive exam product. Any changes to the pre-dissertation research should be approved by the student’s committee. The student may start this research after successful completion of their Second Year Review. </w:t>
      </w:r>
    </w:p>
    <w:p w14:paraId="1B50625A" w14:textId="77777777" w:rsidR="005E09B4" w:rsidRPr="002038AA" w:rsidRDefault="005E09B4" w:rsidP="00EF20AE">
      <w:pPr>
        <w:pStyle w:val="BodyText"/>
        <w:numPr>
          <w:ilvl w:val="0"/>
          <w:numId w:val="8"/>
        </w:numPr>
        <w:rPr>
          <w:rFonts w:ascii="Arial" w:hAnsi="Arial" w:cs="Arial"/>
          <w:sz w:val="24"/>
          <w:szCs w:val="24"/>
        </w:rPr>
      </w:pPr>
      <w:r w:rsidRPr="002038AA">
        <w:rPr>
          <w:rFonts w:ascii="Arial" w:hAnsi="Arial" w:cs="Arial"/>
          <w:b/>
          <w:bCs/>
          <w:sz w:val="24"/>
          <w:szCs w:val="24"/>
        </w:rPr>
        <w:t xml:space="preserve">Statements. </w:t>
      </w:r>
      <w:r w:rsidRPr="002038AA">
        <w:rPr>
          <w:rFonts w:ascii="Arial" w:hAnsi="Arial" w:cs="Arial"/>
          <w:sz w:val="24"/>
          <w:szCs w:val="24"/>
        </w:rPr>
        <w:t>Updated research statement that includes a developed conceptual framework related to your research agenda.</w:t>
      </w:r>
    </w:p>
    <w:p w14:paraId="75D9E571" w14:textId="77777777" w:rsidR="005E09B4" w:rsidRPr="002038AA" w:rsidRDefault="005E09B4" w:rsidP="00EF20AE">
      <w:pPr>
        <w:pStyle w:val="BodyText"/>
        <w:numPr>
          <w:ilvl w:val="0"/>
          <w:numId w:val="8"/>
        </w:numPr>
        <w:rPr>
          <w:rFonts w:ascii="Arial" w:hAnsi="Arial" w:cs="Arial"/>
          <w:sz w:val="24"/>
          <w:szCs w:val="24"/>
        </w:rPr>
      </w:pPr>
      <w:r w:rsidRPr="002038AA">
        <w:rPr>
          <w:rFonts w:ascii="Arial" w:hAnsi="Arial" w:cs="Arial"/>
          <w:sz w:val="24"/>
          <w:szCs w:val="24"/>
        </w:rPr>
        <w:t>Updated CV</w:t>
      </w:r>
    </w:p>
    <w:p w14:paraId="090D95EF" w14:textId="77777777" w:rsidR="002038AA" w:rsidRPr="00374F98" w:rsidRDefault="002038AA" w:rsidP="005E09B4">
      <w:pPr>
        <w:rPr>
          <w:rFonts w:ascii="Arial" w:hAnsi="Arial" w:cs="Arial"/>
        </w:rPr>
      </w:pPr>
    </w:p>
    <w:p w14:paraId="4FBD9A19" w14:textId="77E48E90" w:rsidR="005E09B4" w:rsidRPr="00374F98" w:rsidRDefault="005E09B4" w:rsidP="005E09B4">
      <w:pPr>
        <w:pStyle w:val="Heading3"/>
        <w:rPr>
          <w:rFonts w:ascii="Arial" w:hAnsi="Arial" w:cs="Arial"/>
        </w:rPr>
      </w:pPr>
      <w:bookmarkStart w:id="13" w:name="_Toc228880724"/>
      <w:r w:rsidRPr="00374F98">
        <w:rPr>
          <w:rFonts w:ascii="Arial" w:hAnsi="Arial" w:cs="Arial"/>
        </w:rPr>
        <w:t>Comprehensive Examination</w:t>
      </w:r>
      <w:bookmarkEnd w:id="13"/>
    </w:p>
    <w:p w14:paraId="37D68C94" w14:textId="77777777" w:rsidR="005E09B4" w:rsidRPr="0009269E" w:rsidRDefault="005E09B4" w:rsidP="00EF20AE">
      <w:pPr>
        <w:pStyle w:val="BodyText"/>
        <w:rPr>
          <w:rFonts w:ascii="Arial" w:hAnsi="Arial" w:cs="Arial"/>
          <w:sz w:val="24"/>
          <w:szCs w:val="24"/>
        </w:rPr>
      </w:pPr>
      <w:r w:rsidRPr="0009269E">
        <w:rPr>
          <w:rFonts w:ascii="Arial" w:hAnsi="Arial" w:cs="Arial"/>
          <w:sz w:val="24"/>
          <w:szCs w:val="24"/>
        </w:rPr>
        <w:t xml:space="preserve">The comprehensive examination is your gateway to doctoral candidacy and usually occurs in the Spring of your third year. </w:t>
      </w:r>
    </w:p>
    <w:p w14:paraId="3CDBE0C2" w14:textId="77777777" w:rsidR="005E09B4" w:rsidRPr="00374F98" w:rsidRDefault="005E09B4" w:rsidP="00EF20AE">
      <w:pPr>
        <w:pStyle w:val="BodyText"/>
        <w:rPr>
          <w:rFonts w:ascii="Arial" w:hAnsi="Arial" w:cs="Arial"/>
        </w:rPr>
      </w:pPr>
    </w:p>
    <w:p w14:paraId="5A4A47E5" w14:textId="77777777" w:rsidR="005E09B4" w:rsidRPr="00374F98" w:rsidRDefault="005E09B4" w:rsidP="005E09B4">
      <w:pPr>
        <w:pStyle w:val="Heading4"/>
        <w:rPr>
          <w:rFonts w:ascii="Arial" w:hAnsi="Arial" w:cs="Arial"/>
        </w:rPr>
      </w:pPr>
      <w:r w:rsidRPr="00374F98">
        <w:rPr>
          <w:rFonts w:ascii="Arial" w:hAnsi="Arial" w:cs="Arial"/>
        </w:rPr>
        <w:t>Who Completes the Comprehensive Exam?</w:t>
      </w:r>
    </w:p>
    <w:p w14:paraId="6EB4F8BA" w14:textId="77777777" w:rsidR="005E09B4" w:rsidRPr="0009269E" w:rsidRDefault="005E09B4" w:rsidP="00EF20AE">
      <w:pPr>
        <w:pStyle w:val="BodyText"/>
        <w:rPr>
          <w:rFonts w:ascii="Arial" w:hAnsi="Arial" w:cs="Arial"/>
          <w:sz w:val="24"/>
          <w:szCs w:val="24"/>
        </w:rPr>
      </w:pPr>
      <w:r w:rsidRPr="0009269E">
        <w:rPr>
          <w:rFonts w:ascii="Arial" w:hAnsi="Arial" w:cs="Arial"/>
          <w:sz w:val="24"/>
          <w:szCs w:val="24"/>
        </w:rPr>
        <w:t xml:space="preserve">The Comprehensive Exam occurs upon satisfactory completion of a major portion of the course work at a satisfactory level (having no more than 6 credit hours of required regularly scheduled coursework in the degree program remaining), completion of the research skills requirement, completion of the college teaching requirement, and upon recommendation of your advisor and comprehensive exam committee members. </w:t>
      </w:r>
    </w:p>
    <w:p w14:paraId="2FB6DDEC" w14:textId="77777777" w:rsidR="005E09B4" w:rsidRPr="00374F98" w:rsidRDefault="005E09B4" w:rsidP="00EF20AE">
      <w:pPr>
        <w:pStyle w:val="BodyText"/>
        <w:rPr>
          <w:rFonts w:ascii="Arial" w:hAnsi="Arial" w:cs="Arial"/>
        </w:rPr>
      </w:pPr>
    </w:p>
    <w:p w14:paraId="156C8539" w14:textId="77777777" w:rsidR="005E09B4" w:rsidRPr="00374F98" w:rsidRDefault="005E09B4" w:rsidP="005E09B4">
      <w:pPr>
        <w:pStyle w:val="Heading4"/>
        <w:rPr>
          <w:rFonts w:ascii="Arial" w:hAnsi="Arial" w:cs="Arial"/>
        </w:rPr>
      </w:pPr>
      <w:r w:rsidRPr="00374F98">
        <w:rPr>
          <w:rFonts w:ascii="Arial" w:hAnsi="Arial" w:cs="Arial"/>
        </w:rPr>
        <w:t>Who is on the Comprehensive Exam Committee?</w:t>
      </w:r>
    </w:p>
    <w:p w14:paraId="7F3F910D" w14:textId="77777777" w:rsidR="005E09B4" w:rsidRPr="0009269E" w:rsidRDefault="005E09B4" w:rsidP="00EF20AE">
      <w:pPr>
        <w:pStyle w:val="BodyText"/>
        <w:rPr>
          <w:rFonts w:ascii="Arial" w:hAnsi="Arial" w:cs="Arial"/>
          <w:sz w:val="24"/>
          <w:szCs w:val="24"/>
        </w:rPr>
      </w:pPr>
      <w:r w:rsidRPr="0009269E">
        <w:rPr>
          <w:rFonts w:ascii="Arial" w:hAnsi="Arial" w:cs="Arial"/>
          <w:sz w:val="24"/>
          <w:szCs w:val="24"/>
        </w:rPr>
        <w:t xml:space="preserve">The committee for the comprehensive oral examination </w:t>
      </w:r>
      <w:r w:rsidRPr="0009269E">
        <w:rPr>
          <w:rFonts w:ascii="Arial" w:hAnsi="Arial" w:cs="Arial"/>
          <w:b/>
          <w:sz w:val="24"/>
          <w:szCs w:val="24"/>
        </w:rPr>
        <w:t xml:space="preserve">must </w:t>
      </w:r>
      <w:r w:rsidRPr="0009269E">
        <w:rPr>
          <w:rFonts w:ascii="Arial" w:hAnsi="Arial" w:cs="Arial"/>
          <w:sz w:val="24"/>
          <w:szCs w:val="24"/>
        </w:rPr>
        <w:t xml:space="preserve">consist of at least </w:t>
      </w:r>
      <w:r w:rsidRPr="0009269E">
        <w:rPr>
          <w:rFonts w:ascii="Arial" w:hAnsi="Arial" w:cs="Arial"/>
          <w:b/>
          <w:bCs/>
          <w:sz w:val="24"/>
          <w:szCs w:val="24"/>
        </w:rPr>
        <w:t>four</w:t>
      </w:r>
      <w:r w:rsidRPr="0009269E">
        <w:rPr>
          <w:rFonts w:ascii="Arial" w:hAnsi="Arial" w:cs="Arial"/>
          <w:sz w:val="24"/>
          <w:szCs w:val="24"/>
        </w:rPr>
        <w:t xml:space="preserve"> members, all of whom </w:t>
      </w:r>
      <w:r w:rsidRPr="0009269E">
        <w:rPr>
          <w:rFonts w:ascii="Arial" w:hAnsi="Arial" w:cs="Arial"/>
          <w:b/>
          <w:sz w:val="24"/>
          <w:szCs w:val="24"/>
        </w:rPr>
        <w:t xml:space="preserve">must </w:t>
      </w:r>
      <w:r w:rsidRPr="0009269E">
        <w:rPr>
          <w:rFonts w:ascii="Arial" w:hAnsi="Arial" w:cs="Arial"/>
          <w:sz w:val="24"/>
          <w:szCs w:val="24"/>
        </w:rPr>
        <w:t xml:space="preserve">be approved members of the KU Graduate Faculty with permission to sit on Doctoral Committees. At least two of the four members </w:t>
      </w:r>
      <w:r w:rsidRPr="0009269E">
        <w:rPr>
          <w:rFonts w:ascii="Arial" w:hAnsi="Arial" w:cs="Arial"/>
          <w:b/>
          <w:sz w:val="24"/>
          <w:szCs w:val="24"/>
        </w:rPr>
        <w:t xml:space="preserve">must </w:t>
      </w:r>
      <w:r w:rsidRPr="0009269E">
        <w:rPr>
          <w:rFonts w:ascii="Arial" w:hAnsi="Arial" w:cs="Arial"/>
          <w:sz w:val="24"/>
          <w:szCs w:val="24"/>
        </w:rPr>
        <w:t>be tenured or tenure-line faculty in the Department of Special Education who are approved Graduate Faculty</w:t>
      </w:r>
      <w:r w:rsidRPr="0009269E">
        <w:rPr>
          <w:rFonts w:ascii="Arial" w:hAnsi="Arial" w:cs="Arial"/>
          <w:spacing w:val="7"/>
          <w:sz w:val="24"/>
          <w:szCs w:val="24"/>
        </w:rPr>
        <w:t xml:space="preserve"> </w:t>
      </w:r>
      <w:r w:rsidRPr="0009269E">
        <w:rPr>
          <w:rFonts w:ascii="Arial" w:hAnsi="Arial" w:cs="Arial"/>
          <w:sz w:val="24"/>
          <w:szCs w:val="24"/>
        </w:rPr>
        <w:t xml:space="preserve">members with privileges to serve on doctoral committees. For larger committees (i.e., more than four members), the majority must be tenured or tenure-line faculty in the Department of Special Education. The committee Chair must have approved Graduate Faculty status with privileges to serve on and chair doctoral committees. If you are uncertain of a potential committee member’s Graduate Faculty status, or if you are inviting a faculty member from outside of KU to sit on your </w:t>
      </w:r>
      <w:r w:rsidRPr="0009269E">
        <w:rPr>
          <w:rFonts w:ascii="Arial" w:hAnsi="Arial" w:cs="Arial"/>
          <w:sz w:val="24"/>
          <w:szCs w:val="24"/>
        </w:rPr>
        <w:lastRenderedPageBreak/>
        <w:t xml:space="preserve">committee, it is advisable to check with the Student Services Administrator as early as possible to determine if Graduate Faculty status will need to be requested from KU Graduate Studies. These requests for appointments to Graduate Faculty are reviewed by committee a limited number of times per academic year. </w:t>
      </w:r>
    </w:p>
    <w:p w14:paraId="44ACAC83" w14:textId="77777777" w:rsidR="005E09B4" w:rsidRPr="00374F98" w:rsidRDefault="005E09B4" w:rsidP="00EF20AE">
      <w:pPr>
        <w:pStyle w:val="BodyText"/>
        <w:rPr>
          <w:rFonts w:ascii="Arial" w:hAnsi="Arial" w:cs="Arial"/>
        </w:rPr>
      </w:pPr>
    </w:p>
    <w:p w14:paraId="2F63031E" w14:textId="77777777" w:rsidR="005E09B4" w:rsidRPr="0009269E" w:rsidRDefault="005E09B4" w:rsidP="00EF20AE">
      <w:pPr>
        <w:pStyle w:val="BodyText"/>
        <w:rPr>
          <w:rFonts w:ascii="Arial" w:hAnsi="Arial" w:cs="Arial"/>
          <w:sz w:val="24"/>
          <w:szCs w:val="24"/>
        </w:rPr>
      </w:pPr>
      <w:r w:rsidRPr="0009269E">
        <w:rPr>
          <w:rFonts w:ascii="Arial" w:hAnsi="Arial" w:cs="Arial"/>
          <w:sz w:val="24"/>
          <w:szCs w:val="24"/>
        </w:rPr>
        <w:t xml:space="preserve">The comprehensive examination committee </w:t>
      </w:r>
      <w:r w:rsidRPr="0009269E">
        <w:rPr>
          <w:rFonts w:ascii="Arial" w:hAnsi="Arial" w:cs="Arial"/>
          <w:b/>
          <w:sz w:val="24"/>
          <w:szCs w:val="24"/>
        </w:rPr>
        <w:t xml:space="preserve">must </w:t>
      </w:r>
      <w:r w:rsidRPr="0009269E">
        <w:rPr>
          <w:rFonts w:ascii="Arial" w:hAnsi="Arial" w:cs="Arial"/>
          <w:sz w:val="24"/>
          <w:szCs w:val="24"/>
        </w:rPr>
        <w:t>meet the following requirements:</w:t>
      </w:r>
    </w:p>
    <w:p w14:paraId="047B7476" w14:textId="77777777" w:rsidR="005E09B4" w:rsidRPr="0009269E" w:rsidRDefault="005E09B4" w:rsidP="00EF20AE">
      <w:pPr>
        <w:pStyle w:val="BodyText"/>
        <w:numPr>
          <w:ilvl w:val="0"/>
          <w:numId w:val="10"/>
        </w:numPr>
        <w:rPr>
          <w:rFonts w:ascii="Arial" w:hAnsi="Arial" w:cs="Arial"/>
          <w:sz w:val="24"/>
          <w:szCs w:val="24"/>
        </w:rPr>
      </w:pPr>
      <w:r w:rsidRPr="0009269E">
        <w:rPr>
          <w:rFonts w:ascii="Arial" w:hAnsi="Arial" w:cs="Arial"/>
          <w:b/>
          <w:bCs/>
          <w:sz w:val="24"/>
          <w:szCs w:val="24"/>
        </w:rPr>
        <w:t>Two</w:t>
      </w:r>
      <w:r w:rsidRPr="0009269E">
        <w:rPr>
          <w:rFonts w:ascii="Arial" w:hAnsi="Arial" w:cs="Arial"/>
          <w:sz w:val="24"/>
          <w:szCs w:val="24"/>
        </w:rPr>
        <w:t xml:space="preserve"> of the four members who are tenured or tenure-track faculty in the Department of Special Education who are approved Graduate Faculty</w:t>
      </w:r>
      <w:r w:rsidRPr="0009269E">
        <w:rPr>
          <w:rFonts w:ascii="Arial" w:hAnsi="Arial" w:cs="Arial"/>
          <w:spacing w:val="7"/>
          <w:sz w:val="24"/>
          <w:szCs w:val="24"/>
        </w:rPr>
        <w:t xml:space="preserve"> </w:t>
      </w:r>
      <w:r w:rsidRPr="0009269E">
        <w:rPr>
          <w:rFonts w:ascii="Arial" w:hAnsi="Arial" w:cs="Arial"/>
          <w:sz w:val="24"/>
          <w:szCs w:val="24"/>
        </w:rPr>
        <w:t xml:space="preserve">status at KU with privileges to serve on doctoral committees. </w:t>
      </w:r>
    </w:p>
    <w:p w14:paraId="0F2F8F30" w14:textId="77777777" w:rsidR="005E09B4" w:rsidRPr="0009269E" w:rsidRDefault="005E09B4" w:rsidP="00EF20AE">
      <w:pPr>
        <w:pStyle w:val="BodyText"/>
        <w:numPr>
          <w:ilvl w:val="0"/>
          <w:numId w:val="10"/>
        </w:numPr>
        <w:rPr>
          <w:rFonts w:ascii="Arial" w:hAnsi="Arial" w:cs="Arial"/>
          <w:sz w:val="24"/>
          <w:szCs w:val="24"/>
        </w:rPr>
      </w:pPr>
      <w:r w:rsidRPr="0009269E">
        <w:rPr>
          <w:rFonts w:ascii="Arial" w:hAnsi="Arial" w:cs="Arial"/>
          <w:b/>
          <w:bCs/>
          <w:sz w:val="24"/>
          <w:szCs w:val="24"/>
        </w:rPr>
        <w:t xml:space="preserve">One </w:t>
      </w:r>
      <w:r w:rsidRPr="0009269E">
        <w:rPr>
          <w:rFonts w:ascii="Arial" w:hAnsi="Arial" w:cs="Arial"/>
          <w:sz w:val="24"/>
          <w:szCs w:val="24"/>
        </w:rPr>
        <w:t xml:space="preserve">person representing KU Office of Graduate Studies (e.g., a Graduate Faculty member outside the Department of Special Education). That person can also represent the student’s minor area, but that is not required. Often, the Office of Graduate Studies representative is someone familiar with the methodology to be used in the dissertation. Other times, the Graduate Studies representative is someone who knows the content area of the dissertation. But, in all cases, the person </w:t>
      </w:r>
      <w:r w:rsidRPr="0009269E">
        <w:rPr>
          <w:rFonts w:ascii="Arial" w:hAnsi="Arial" w:cs="Arial"/>
          <w:b/>
          <w:sz w:val="24"/>
          <w:szCs w:val="24"/>
        </w:rPr>
        <w:t>must</w:t>
      </w:r>
      <w:r w:rsidRPr="0009269E">
        <w:rPr>
          <w:rFonts w:ascii="Arial" w:hAnsi="Arial" w:cs="Arial"/>
          <w:sz w:val="24"/>
          <w:szCs w:val="24"/>
        </w:rPr>
        <w:t xml:space="preserve"> be from outside the Department of Special Education and hold Graduate Faculty status at KU with privileges to serve on doctoral committees and privileges as a Grad Studies Representative.</w:t>
      </w:r>
      <w:r w:rsidRPr="0009269E">
        <w:rPr>
          <w:rStyle w:val="CommentReference"/>
          <w:rFonts w:ascii="Arial" w:hAnsi="Arial" w:cs="Arial"/>
          <w:sz w:val="24"/>
          <w:szCs w:val="24"/>
        </w:rPr>
        <w:t xml:space="preserve"> A faculty member with a dual appointment in the Department of Special Education and another Department may </w:t>
      </w:r>
      <w:r w:rsidRPr="0009269E">
        <w:rPr>
          <w:rStyle w:val="CommentReference"/>
          <w:rFonts w:ascii="Arial" w:hAnsi="Arial" w:cs="Arial"/>
          <w:i/>
          <w:iCs/>
          <w:sz w:val="24"/>
          <w:szCs w:val="24"/>
        </w:rPr>
        <w:t>not</w:t>
      </w:r>
      <w:r w:rsidRPr="0009269E">
        <w:rPr>
          <w:rStyle w:val="CommentReference"/>
          <w:rFonts w:ascii="Arial" w:hAnsi="Arial" w:cs="Arial"/>
          <w:sz w:val="24"/>
          <w:szCs w:val="24"/>
        </w:rPr>
        <w:t xml:space="preserve"> serve in this role on a committee; however, a faculty member with a courtesy appointment in the Department of Special Education </w:t>
      </w:r>
      <w:r w:rsidRPr="0009269E">
        <w:rPr>
          <w:rStyle w:val="CommentReference"/>
          <w:rFonts w:ascii="Arial" w:hAnsi="Arial" w:cs="Arial"/>
          <w:i/>
          <w:iCs/>
          <w:sz w:val="24"/>
          <w:szCs w:val="24"/>
        </w:rPr>
        <w:t>may</w:t>
      </w:r>
      <w:r w:rsidRPr="0009269E">
        <w:rPr>
          <w:rStyle w:val="CommentReference"/>
          <w:rFonts w:ascii="Arial" w:hAnsi="Arial" w:cs="Arial"/>
          <w:sz w:val="24"/>
          <w:szCs w:val="24"/>
        </w:rPr>
        <w:t xml:space="preserve"> serve in this role. The </w:t>
      </w:r>
      <w:r w:rsidRPr="0009269E">
        <w:rPr>
          <w:rFonts w:ascii="Arial" w:hAnsi="Arial" w:cs="Arial"/>
          <w:sz w:val="24"/>
          <w:szCs w:val="24"/>
        </w:rPr>
        <w:t>Graduate Studies representative is a voting member of the committee and has full right to participate in the examination. In the case of any unsatisfactory or irregular aspects of the exam or violation of Graduate Studies policy, the Graduate Studies representative shall provide a written report to the Dean of Graduate Studies for consideration of further</w:t>
      </w:r>
      <w:r w:rsidRPr="0009269E">
        <w:rPr>
          <w:rFonts w:ascii="Arial" w:hAnsi="Arial" w:cs="Arial"/>
          <w:spacing w:val="11"/>
          <w:sz w:val="24"/>
          <w:szCs w:val="24"/>
        </w:rPr>
        <w:t xml:space="preserve"> </w:t>
      </w:r>
      <w:r w:rsidRPr="0009269E">
        <w:rPr>
          <w:rFonts w:ascii="Arial" w:hAnsi="Arial" w:cs="Arial"/>
          <w:sz w:val="24"/>
          <w:szCs w:val="24"/>
        </w:rPr>
        <w:t xml:space="preserve">action. </w:t>
      </w:r>
    </w:p>
    <w:p w14:paraId="2E94E062" w14:textId="77777777" w:rsidR="005E09B4" w:rsidRPr="0009269E" w:rsidRDefault="005E09B4" w:rsidP="00EF20AE">
      <w:pPr>
        <w:pStyle w:val="BodyText"/>
        <w:numPr>
          <w:ilvl w:val="0"/>
          <w:numId w:val="9"/>
        </w:numPr>
        <w:rPr>
          <w:rFonts w:ascii="Arial" w:hAnsi="Arial" w:cs="Arial"/>
          <w:sz w:val="24"/>
          <w:szCs w:val="24"/>
        </w:rPr>
      </w:pPr>
      <w:r w:rsidRPr="0009269E">
        <w:rPr>
          <w:rFonts w:ascii="Arial" w:hAnsi="Arial" w:cs="Arial"/>
          <w:sz w:val="24"/>
          <w:szCs w:val="24"/>
        </w:rPr>
        <w:t>The</w:t>
      </w:r>
      <w:r w:rsidRPr="0009269E">
        <w:rPr>
          <w:rFonts w:ascii="Arial" w:hAnsi="Arial" w:cs="Arial"/>
          <w:b/>
          <w:bCs/>
          <w:sz w:val="24"/>
          <w:szCs w:val="24"/>
        </w:rPr>
        <w:t xml:space="preserve"> fourth</w:t>
      </w:r>
      <w:r w:rsidRPr="0009269E">
        <w:rPr>
          <w:rFonts w:ascii="Arial" w:hAnsi="Arial" w:cs="Arial"/>
          <w:sz w:val="24"/>
          <w:szCs w:val="24"/>
        </w:rPr>
        <w:t xml:space="preserve"> required member of these committees can be another Department of Special Education faculty member, a faculty member from another department, a research-only faculty member, or a faculty member from another university. This person may be selected because of their content knowledge, because they represent the minor, or because of their methodological expertise. In all cases, though the fifth member, like the first four, </w:t>
      </w:r>
      <w:r w:rsidRPr="0009269E">
        <w:rPr>
          <w:rFonts w:ascii="Arial" w:hAnsi="Arial" w:cs="Arial"/>
          <w:b/>
          <w:sz w:val="24"/>
          <w:szCs w:val="24"/>
        </w:rPr>
        <w:t xml:space="preserve">must </w:t>
      </w:r>
      <w:r w:rsidRPr="0009269E">
        <w:rPr>
          <w:rFonts w:ascii="Arial" w:hAnsi="Arial" w:cs="Arial"/>
          <w:sz w:val="24"/>
          <w:szCs w:val="24"/>
        </w:rPr>
        <w:t>have Graduate Faculty status at KU with privileges to serve on doctoral committees.</w:t>
      </w:r>
    </w:p>
    <w:p w14:paraId="2070CF11" w14:textId="77777777" w:rsidR="005E09B4" w:rsidRPr="0009269E" w:rsidRDefault="005E09B4" w:rsidP="00EF20AE">
      <w:pPr>
        <w:pStyle w:val="BodyText"/>
        <w:numPr>
          <w:ilvl w:val="0"/>
          <w:numId w:val="9"/>
        </w:numPr>
        <w:rPr>
          <w:rFonts w:ascii="Arial" w:hAnsi="Arial" w:cs="Arial"/>
          <w:sz w:val="24"/>
          <w:szCs w:val="24"/>
        </w:rPr>
      </w:pPr>
      <w:r w:rsidRPr="0009269E">
        <w:rPr>
          <w:rFonts w:ascii="Arial" w:hAnsi="Arial" w:cs="Arial"/>
          <w:sz w:val="24"/>
          <w:szCs w:val="24"/>
        </w:rPr>
        <w:t>An emeritus faculty member may serve on the student’s comprehensive exam committee but may not be one of the only two SPED faculty members on the committee. In such a case, there must be three SPED faculty members (one being the emeritus faculty member).</w:t>
      </w:r>
    </w:p>
    <w:p w14:paraId="22C4933F" w14:textId="77777777" w:rsidR="005E09B4" w:rsidRPr="0009269E" w:rsidRDefault="005E09B4" w:rsidP="00EF20AE">
      <w:pPr>
        <w:pStyle w:val="BodyText"/>
        <w:rPr>
          <w:rFonts w:ascii="Arial" w:hAnsi="Arial" w:cs="Arial"/>
          <w:sz w:val="24"/>
          <w:szCs w:val="24"/>
        </w:rPr>
      </w:pPr>
    </w:p>
    <w:p w14:paraId="59F6CB6F" w14:textId="44C1DF01" w:rsidR="005E09B4" w:rsidRPr="00DF71D2" w:rsidRDefault="005E09B4" w:rsidP="00EF20AE">
      <w:pPr>
        <w:pStyle w:val="BodyText"/>
        <w:rPr>
          <w:rFonts w:ascii="Arial" w:hAnsi="Arial" w:cs="Arial"/>
          <w:sz w:val="24"/>
          <w:szCs w:val="24"/>
        </w:rPr>
      </w:pPr>
      <w:r w:rsidRPr="0009269E">
        <w:rPr>
          <w:rFonts w:ascii="Arial" w:hAnsi="Arial" w:cs="Arial"/>
          <w:sz w:val="24"/>
          <w:szCs w:val="24"/>
        </w:rPr>
        <w:t xml:space="preserve">The Comprehensive Examination Committee approves the comprehensive examination written and oral components and votes on a recommendation regarding student progress to the dissertation phase of the doctoral program. </w:t>
      </w:r>
      <w:r w:rsidRPr="0009269E">
        <w:rPr>
          <w:rFonts w:ascii="Arial" w:hAnsi="Arial" w:cs="Arial"/>
          <w:color w:val="000000" w:themeColor="text1"/>
          <w:sz w:val="24"/>
          <w:szCs w:val="24"/>
        </w:rPr>
        <w:t xml:space="preserve">The </w:t>
      </w:r>
      <w:r w:rsidRPr="0009269E">
        <w:rPr>
          <w:rFonts w:ascii="Arial" w:hAnsi="Arial" w:cs="Arial"/>
          <w:sz w:val="24"/>
          <w:szCs w:val="24"/>
        </w:rPr>
        <w:t>Comprehensive Examination Committee may also be the Dissertation Committee. It is recommended to email the Department of Special Education Student Services Administrator (</w:t>
      </w:r>
      <w:hyperlink r:id="rId32" w:history="1">
        <w:r w:rsidRPr="0009269E">
          <w:rPr>
            <w:rStyle w:val="Hyperlink"/>
            <w:rFonts w:ascii="Arial" w:hAnsi="Arial" w:cs="Arial"/>
            <w:sz w:val="24"/>
            <w:szCs w:val="24"/>
          </w:rPr>
          <w:t>specialeduadm@ku.edu</w:t>
        </w:r>
      </w:hyperlink>
      <w:r w:rsidRPr="0009269E">
        <w:rPr>
          <w:rFonts w:ascii="Arial" w:hAnsi="Arial" w:cs="Arial"/>
          <w:sz w:val="24"/>
          <w:szCs w:val="24"/>
        </w:rPr>
        <w:t xml:space="preserve">) to confirm your selected members meet requirements. If you want to select a research faculty member who does not have Graduate Faculty status, please notify your faculty advisor who will work with the Department of Special </w:t>
      </w:r>
      <w:r w:rsidRPr="0009269E">
        <w:rPr>
          <w:rFonts w:ascii="Arial" w:hAnsi="Arial" w:cs="Arial"/>
          <w:sz w:val="24"/>
          <w:szCs w:val="24"/>
        </w:rPr>
        <w:lastRenderedPageBreak/>
        <w:t>Education Student Services Administrator and the research faculty member’s supervisor to acquire Graduate Faculty status if appropriate.</w:t>
      </w:r>
    </w:p>
    <w:p w14:paraId="6BE73910" w14:textId="77777777" w:rsidR="005E09B4" w:rsidRPr="00374F98" w:rsidRDefault="005E09B4" w:rsidP="005E09B4">
      <w:pPr>
        <w:pStyle w:val="Heading4"/>
        <w:rPr>
          <w:rFonts w:ascii="Arial" w:hAnsi="Arial" w:cs="Arial"/>
        </w:rPr>
      </w:pPr>
      <w:r w:rsidRPr="00374F98">
        <w:rPr>
          <w:rFonts w:ascii="Arial" w:hAnsi="Arial" w:cs="Arial"/>
        </w:rPr>
        <w:t>What Materials are Required at the Comprehensive Exam?</w:t>
      </w:r>
    </w:p>
    <w:p w14:paraId="20850F8E" w14:textId="77777777" w:rsidR="005E09B4" w:rsidRPr="00DF71D2" w:rsidRDefault="005E09B4" w:rsidP="00EF20AE">
      <w:pPr>
        <w:pStyle w:val="BodyText"/>
        <w:numPr>
          <w:ilvl w:val="0"/>
          <w:numId w:val="11"/>
        </w:numPr>
        <w:rPr>
          <w:rFonts w:ascii="Arial" w:hAnsi="Arial" w:cs="Arial"/>
          <w:sz w:val="24"/>
          <w:szCs w:val="24"/>
        </w:rPr>
      </w:pPr>
      <w:r w:rsidRPr="00DF71D2">
        <w:rPr>
          <w:rFonts w:ascii="Arial" w:hAnsi="Arial" w:cs="Arial"/>
          <w:b/>
          <w:bCs/>
          <w:sz w:val="24"/>
          <w:szCs w:val="24"/>
        </w:rPr>
        <w:t>Progress Toward Degree (PTD)</w:t>
      </w:r>
      <w:r w:rsidRPr="00DF71D2">
        <w:rPr>
          <w:rFonts w:ascii="Arial" w:hAnsi="Arial" w:cs="Arial"/>
          <w:sz w:val="24"/>
          <w:szCs w:val="24"/>
        </w:rPr>
        <w:t>. Information sent to the Student Services Administrator (</w:t>
      </w:r>
      <w:hyperlink r:id="rId33" w:history="1">
        <w:r w:rsidRPr="00DF71D2">
          <w:rPr>
            <w:rStyle w:val="Hyperlink"/>
            <w:rFonts w:ascii="Arial" w:hAnsi="Arial" w:cs="Arial"/>
            <w:sz w:val="24"/>
            <w:szCs w:val="24"/>
          </w:rPr>
          <w:t>specialeduadm@ku.edu</w:t>
        </w:r>
      </w:hyperlink>
      <w:r w:rsidRPr="00DF71D2">
        <w:rPr>
          <w:rFonts w:ascii="Arial" w:hAnsi="Arial" w:cs="Arial"/>
          <w:sz w:val="24"/>
          <w:szCs w:val="24"/>
        </w:rPr>
        <w:t xml:space="preserve">) by email  </w:t>
      </w:r>
    </w:p>
    <w:p w14:paraId="2BB26DEA" w14:textId="77777777" w:rsidR="005E09B4" w:rsidRPr="00DF71D2" w:rsidRDefault="005E09B4" w:rsidP="00EF20AE">
      <w:pPr>
        <w:pStyle w:val="BodyText"/>
        <w:numPr>
          <w:ilvl w:val="0"/>
          <w:numId w:val="11"/>
        </w:numPr>
        <w:rPr>
          <w:rFonts w:ascii="Arial" w:hAnsi="Arial" w:cs="Arial"/>
          <w:sz w:val="24"/>
          <w:szCs w:val="24"/>
        </w:rPr>
      </w:pPr>
      <w:r w:rsidRPr="00DF71D2">
        <w:rPr>
          <w:rFonts w:ascii="Arial" w:hAnsi="Arial" w:cs="Arial"/>
          <w:b/>
          <w:bCs/>
          <w:sz w:val="24"/>
          <w:szCs w:val="24"/>
        </w:rPr>
        <w:t>Updated CV.</w:t>
      </w:r>
      <w:r w:rsidRPr="00DF71D2">
        <w:rPr>
          <w:rFonts w:ascii="Arial" w:hAnsi="Arial" w:cs="Arial"/>
          <w:sz w:val="24"/>
          <w:szCs w:val="24"/>
        </w:rPr>
        <w:t xml:space="preserve"> Your CV must be in professional format and includes at least three major sections: Research, Teaching, and Service.</w:t>
      </w:r>
    </w:p>
    <w:p w14:paraId="772F6DBD" w14:textId="77777777" w:rsidR="005E09B4" w:rsidRPr="00DF71D2" w:rsidRDefault="005E09B4" w:rsidP="00EF20AE">
      <w:pPr>
        <w:pStyle w:val="BodyText"/>
        <w:numPr>
          <w:ilvl w:val="0"/>
          <w:numId w:val="11"/>
        </w:numPr>
        <w:rPr>
          <w:rFonts w:ascii="Arial" w:hAnsi="Arial" w:cs="Arial"/>
          <w:sz w:val="24"/>
          <w:szCs w:val="24"/>
        </w:rPr>
      </w:pPr>
      <w:r w:rsidRPr="00DF71D2">
        <w:rPr>
          <w:rFonts w:ascii="Arial" w:hAnsi="Arial" w:cs="Arial"/>
          <w:b/>
          <w:bCs/>
          <w:sz w:val="24"/>
          <w:szCs w:val="24"/>
        </w:rPr>
        <w:t>Updated Statements.</w:t>
      </w:r>
      <w:r w:rsidRPr="00DF71D2">
        <w:rPr>
          <w:rFonts w:ascii="Arial" w:hAnsi="Arial" w:cs="Arial"/>
          <w:sz w:val="24"/>
          <w:szCs w:val="24"/>
        </w:rPr>
        <w:t xml:space="preserve"> These should reflect your experiences and accomplishments in Research, Teaching, and Service, and should be coherently related to (and expand upon) the information in your CV.</w:t>
      </w:r>
    </w:p>
    <w:p w14:paraId="7191F3A7" w14:textId="77777777" w:rsidR="005E09B4" w:rsidRPr="00DF71D2" w:rsidRDefault="005E09B4" w:rsidP="00EF20AE">
      <w:pPr>
        <w:pStyle w:val="BodyText"/>
        <w:numPr>
          <w:ilvl w:val="0"/>
          <w:numId w:val="11"/>
        </w:numPr>
        <w:rPr>
          <w:rFonts w:ascii="Arial" w:hAnsi="Arial" w:cs="Arial"/>
          <w:sz w:val="24"/>
          <w:szCs w:val="24"/>
        </w:rPr>
      </w:pPr>
      <w:r w:rsidRPr="00DF71D2">
        <w:rPr>
          <w:rFonts w:ascii="Arial" w:hAnsi="Arial" w:cs="Arial"/>
          <w:b/>
          <w:bCs/>
          <w:sz w:val="24"/>
          <w:szCs w:val="24"/>
        </w:rPr>
        <w:t>Four Student Products.</w:t>
      </w:r>
      <w:r w:rsidRPr="00DF71D2">
        <w:rPr>
          <w:rFonts w:ascii="Arial" w:hAnsi="Arial" w:cs="Arial"/>
          <w:sz w:val="24"/>
          <w:szCs w:val="24"/>
        </w:rPr>
        <w:t xml:space="preserve"> There must be at least four papers/products total (depending upon the scope and complexity of the </w:t>
      </w:r>
      <w:proofErr w:type="gramStart"/>
      <w:r w:rsidRPr="00DF71D2">
        <w:rPr>
          <w:rFonts w:ascii="Arial" w:hAnsi="Arial" w:cs="Arial"/>
          <w:sz w:val="24"/>
          <w:szCs w:val="24"/>
        </w:rPr>
        <w:t>particular selections</w:t>
      </w:r>
      <w:proofErr w:type="gramEnd"/>
      <w:r w:rsidRPr="00DF71D2">
        <w:rPr>
          <w:rFonts w:ascii="Arial" w:hAnsi="Arial" w:cs="Arial"/>
          <w:sz w:val="24"/>
          <w:szCs w:val="24"/>
        </w:rPr>
        <w:t xml:space="preserve"> that the student and advisor/committee make). </w:t>
      </w:r>
    </w:p>
    <w:p w14:paraId="073D4196" w14:textId="77777777" w:rsidR="005E09B4" w:rsidRPr="00DF71D2" w:rsidRDefault="005E09B4" w:rsidP="00EF20AE">
      <w:pPr>
        <w:pStyle w:val="BodyText"/>
        <w:numPr>
          <w:ilvl w:val="1"/>
          <w:numId w:val="11"/>
        </w:numPr>
        <w:rPr>
          <w:rFonts w:ascii="Arial" w:hAnsi="Arial" w:cs="Arial"/>
          <w:sz w:val="24"/>
          <w:szCs w:val="24"/>
        </w:rPr>
      </w:pPr>
      <w:r w:rsidRPr="00DF71D2">
        <w:rPr>
          <w:rFonts w:ascii="Arial" w:hAnsi="Arial" w:cs="Arial"/>
          <w:b/>
          <w:bCs/>
          <w:sz w:val="24"/>
          <w:szCs w:val="24"/>
        </w:rPr>
        <w:t xml:space="preserve">At least two </w:t>
      </w:r>
      <w:r w:rsidRPr="00DF71D2">
        <w:rPr>
          <w:rFonts w:ascii="Arial" w:hAnsi="Arial" w:cs="Arial"/>
          <w:sz w:val="24"/>
          <w:szCs w:val="24"/>
        </w:rPr>
        <w:t>products must meet the criteria of primary products (described below).</w:t>
      </w:r>
    </w:p>
    <w:p w14:paraId="5409CAF8" w14:textId="77777777" w:rsidR="005E09B4" w:rsidRPr="00DF71D2" w:rsidRDefault="005E09B4" w:rsidP="00EF20AE">
      <w:pPr>
        <w:pStyle w:val="BodyText"/>
        <w:numPr>
          <w:ilvl w:val="1"/>
          <w:numId w:val="11"/>
        </w:numPr>
        <w:rPr>
          <w:rFonts w:ascii="Arial" w:hAnsi="Arial" w:cs="Arial"/>
          <w:sz w:val="24"/>
          <w:szCs w:val="24"/>
        </w:rPr>
      </w:pPr>
      <w:r w:rsidRPr="00DF71D2">
        <w:rPr>
          <w:rFonts w:ascii="Arial" w:hAnsi="Arial" w:cs="Arial"/>
          <w:sz w:val="24"/>
          <w:szCs w:val="24"/>
        </w:rPr>
        <w:t xml:space="preserve">On multiple author papers, students must clarify their contributions to the paper submitted in a cover sheet to their portfolio; to qualify as a comprehensive exam portfolio product, the student must have made significant contributions to the paper. </w:t>
      </w:r>
    </w:p>
    <w:p w14:paraId="16BC5DC5" w14:textId="77777777" w:rsidR="005E09B4" w:rsidRPr="00DF71D2" w:rsidRDefault="005E09B4" w:rsidP="00EF20AE">
      <w:pPr>
        <w:pStyle w:val="BodyText"/>
        <w:numPr>
          <w:ilvl w:val="1"/>
          <w:numId w:val="11"/>
        </w:numPr>
        <w:rPr>
          <w:rFonts w:ascii="Arial" w:hAnsi="Arial" w:cs="Arial"/>
          <w:sz w:val="24"/>
          <w:szCs w:val="24"/>
        </w:rPr>
      </w:pPr>
      <w:r w:rsidRPr="00DF71D2">
        <w:rPr>
          <w:rFonts w:ascii="Arial" w:hAnsi="Arial" w:cs="Arial"/>
          <w:sz w:val="24"/>
          <w:szCs w:val="24"/>
        </w:rPr>
        <w:t>Students must have at least one paper published, submitted for publication, or of publishable quality that represents their primary intellectual work (typically reflected by lead authorship)</w:t>
      </w:r>
    </w:p>
    <w:p w14:paraId="53660197" w14:textId="77777777" w:rsidR="005E09B4" w:rsidRPr="00DF71D2" w:rsidRDefault="005E09B4" w:rsidP="00EF20AE">
      <w:pPr>
        <w:pStyle w:val="BodyText"/>
        <w:numPr>
          <w:ilvl w:val="1"/>
          <w:numId w:val="11"/>
        </w:numPr>
        <w:rPr>
          <w:rFonts w:ascii="Arial" w:hAnsi="Arial" w:cs="Arial"/>
          <w:sz w:val="24"/>
          <w:szCs w:val="24"/>
        </w:rPr>
      </w:pPr>
      <w:r w:rsidRPr="00DF71D2">
        <w:rPr>
          <w:rFonts w:ascii="Arial" w:hAnsi="Arial" w:cs="Arial"/>
          <w:sz w:val="24"/>
          <w:szCs w:val="24"/>
        </w:rPr>
        <w:t xml:space="preserve">Students may include more than four papers/products but should include those in a </w:t>
      </w:r>
      <w:proofErr w:type="gramStart"/>
      <w:r w:rsidRPr="00DF71D2">
        <w:rPr>
          <w:rFonts w:ascii="Arial" w:hAnsi="Arial" w:cs="Arial"/>
          <w:sz w:val="24"/>
          <w:szCs w:val="24"/>
        </w:rPr>
        <w:t>“tertiary products”</w:t>
      </w:r>
      <w:proofErr w:type="gramEnd"/>
      <w:r w:rsidRPr="00DF71D2">
        <w:rPr>
          <w:rFonts w:ascii="Arial" w:hAnsi="Arial" w:cs="Arial"/>
          <w:sz w:val="24"/>
          <w:szCs w:val="24"/>
        </w:rPr>
        <w:t xml:space="preserve"> or appendices section. More than four products/papers are NOT required. </w:t>
      </w:r>
    </w:p>
    <w:p w14:paraId="0B57F273" w14:textId="77777777" w:rsidR="005E09B4" w:rsidRPr="00DF71D2" w:rsidRDefault="005E09B4" w:rsidP="00EF20AE">
      <w:pPr>
        <w:pStyle w:val="BodyText"/>
        <w:rPr>
          <w:rFonts w:ascii="Arial" w:hAnsi="Arial" w:cs="Arial"/>
          <w:sz w:val="24"/>
          <w:szCs w:val="24"/>
        </w:rPr>
      </w:pPr>
    </w:p>
    <w:p w14:paraId="47FCCB2B" w14:textId="77777777" w:rsidR="005E09B4" w:rsidRPr="00374F98" w:rsidRDefault="005E09B4" w:rsidP="005E09B4">
      <w:pPr>
        <w:pStyle w:val="Heading5"/>
        <w:rPr>
          <w:rFonts w:ascii="Arial" w:hAnsi="Arial" w:cs="Arial"/>
        </w:rPr>
      </w:pPr>
      <w:r w:rsidRPr="00374F98">
        <w:rPr>
          <w:rFonts w:ascii="Arial" w:hAnsi="Arial" w:cs="Arial"/>
        </w:rPr>
        <w:t>Primary Products. At least two primary products are included, as described next.</w:t>
      </w:r>
    </w:p>
    <w:p w14:paraId="480AFC99" w14:textId="77777777" w:rsidR="005E09B4" w:rsidRPr="00DF71D2" w:rsidRDefault="005E09B4" w:rsidP="00EF20AE">
      <w:pPr>
        <w:pStyle w:val="BodyText"/>
        <w:numPr>
          <w:ilvl w:val="0"/>
          <w:numId w:val="9"/>
        </w:numPr>
        <w:rPr>
          <w:rFonts w:ascii="Arial" w:hAnsi="Arial" w:cs="Arial"/>
          <w:sz w:val="24"/>
          <w:szCs w:val="24"/>
        </w:rPr>
      </w:pPr>
      <w:r w:rsidRPr="00DF71D2">
        <w:rPr>
          <w:rFonts w:ascii="Arial" w:hAnsi="Arial" w:cs="Arial"/>
          <w:sz w:val="24"/>
          <w:szCs w:val="24"/>
        </w:rPr>
        <w:t>At least two of the submissions are published, submitted for publication, or of publishable quality manuscripts or book chapters (all four products may fit this description).</w:t>
      </w:r>
    </w:p>
    <w:p w14:paraId="68895A76" w14:textId="77777777" w:rsidR="005E09B4" w:rsidRPr="00DF71D2" w:rsidRDefault="005E09B4" w:rsidP="00EF20AE">
      <w:pPr>
        <w:pStyle w:val="BodyText"/>
        <w:numPr>
          <w:ilvl w:val="0"/>
          <w:numId w:val="9"/>
        </w:numPr>
        <w:rPr>
          <w:rFonts w:ascii="Arial" w:hAnsi="Arial" w:cs="Arial"/>
          <w:sz w:val="24"/>
          <w:szCs w:val="24"/>
        </w:rPr>
      </w:pPr>
      <w:r w:rsidRPr="00DF71D2">
        <w:rPr>
          <w:rFonts w:ascii="Arial" w:hAnsi="Arial" w:cs="Arial"/>
          <w:sz w:val="24"/>
          <w:szCs w:val="24"/>
        </w:rPr>
        <w:t xml:space="preserve">The comprehensive exam must include at least one data-based study. It may be the study proposed in the </w:t>
      </w:r>
      <w:proofErr w:type="gramStart"/>
      <w:r w:rsidRPr="00DF71D2">
        <w:rPr>
          <w:rFonts w:ascii="Arial" w:hAnsi="Arial" w:cs="Arial"/>
          <w:sz w:val="24"/>
          <w:szCs w:val="24"/>
        </w:rPr>
        <w:t>Second Year</w:t>
      </w:r>
      <w:proofErr w:type="gramEnd"/>
      <w:r w:rsidRPr="00DF71D2">
        <w:rPr>
          <w:rFonts w:ascii="Arial" w:hAnsi="Arial" w:cs="Arial"/>
          <w:sz w:val="24"/>
          <w:szCs w:val="24"/>
        </w:rPr>
        <w:t xml:space="preserve"> review. Students should complete one study they lead (i.e., conceptualize and implement) with the guidance of their advisor and/or an advisor-approved collaborator. These may be data gathered on their own or as part of a new or existing dataset.</w:t>
      </w:r>
    </w:p>
    <w:p w14:paraId="78605BBF" w14:textId="77777777" w:rsidR="005E09B4" w:rsidRPr="00DF71D2" w:rsidRDefault="005E09B4" w:rsidP="00EF20AE">
      <w:pPr>
        <w:pStyle w:val="BodyText"/>
        <w:numPr>
          <w:ilvl w:val="0"/>
          <w:numId w:val="9"/>
        </w:numPr>
        <w:rPr>
          <w:rFonts w:ascii="Arial" w:hAnsi="Arial" w:cs="Arial"/>
          <w:sz w:val="24"/>
          <w:szCs w:val="24"/>
        </w:rPr>
      </w:pPr>
      <w:r w:rsidRPr="00DF71D2">
        <w:rPr>
          <w:rFonts w:ascii="Arial" w:hAnsi="Arial" w:cs="Arial"/>
          <w:sz w:val="24"/>
          <w:szCs w:val="24"/>
        </w:rPr>
        <w:t xml:space="preserve">Products may include book chapters or peer-reviewed articles </w:t>
      </w:r>
      <w:proofErr w:type="gramStart"/>
      <w:r w:rsidRPr="00DF71D2">
        <w:rPr>
          <w:rFonts w:ascii="Arial" w:hAnsi="Arial" w:cs="Arial"/>
          <w:sz w:val="24"/>
          <w:szCs w:val="24"/>
        </w:rPr>
        <w:t>such as:</w:t>
      </w:r>
      <w:proofErr w:type="gramEnd"/>
      <w:r w:rsidRPr="00DF71D2">
        <w:rPr>
          <w:rFonts w:ascii="Arial" w:hAnsi="Arial" w:cs="Arial"/>
          <w:sz w:val="24"/>
          <w:szCs w:val="24"/>
        </w:rPr>
        <w:t xml:space="preserve"> a (a) systematic literature review, (b) theoretical article, (c) position paper, (d) book chapter or monograph, (e) article using quantitative, qualitative, historical, policy analysis, action research, or single case research design, or (f) practitioner paper. </w:t>
      </w:r>
    </w:p>
    <w:p w14:paraId="23ACAA65" w14:textId="77777777" w:rsidR="005E09B4" w:rsidRPr="00374F98" w:rsidRDefault="005E09B4" w:rsidP="00EF20AE">
      <w:pPr>
        <w:pStyle w:val="BodyText"/>
        <w:rPr>
          <w:rFonts w:ascii="Arial" w:hAnsi="Arial" w:cs="Arial"/>
        </w:rPr>
      </w:pPr>
    </w:p>
    <w:p w14:paraId="3211AFD8" w14:textId="77777777" w:rsidR="005E09B4" w:rsidRPr="00374F98" w:rsidRDefault="005E09B4" w:rsidP="005E09B4">
      <w:pPr>
        <w:pStyle w:val="Heading5"/>
        <w:rPr>
          <w:rFonts w:ascii="Arial" w:hAnsi="Arial" w:cs="Arial"/>
        </w:rPr>
      </w:pPr>
      <w:r w:rsidRPr="00374F98">
        <w:rPr>
          <w:rFonts w:ascii="Arial" w:hAnsi="Arial" w:cs="Arial"/>
        </w:rPr>
        <w:lastRenderedPageBreak/>
        <w:t>Secondary Products. No more than two secondary products are included, as described next.</w:t>
      </w:r>
    </w:p>
    <w:p w14:paraId="6B93D26C" w14:textId="77777777" w:rsidR="005E09B4" w:rsidRPr="00DF71D2" w:rsidRDefault="005E09B4" w:rsidP="00EF20AE">
      <w:pPr>
        <w:pStyle w:val="BodyText"/>
        <w:numPr>
          <w:ilvl w:val="0"/>
          <w:numId w:val="12"/>
        </w:numPr>
        <w:rPr>
          <w:rFonts w:ascii="Arial" w:hAnsi="Arial" w:cs="Arial"/>
          <w:sz w:val="24"/>
          <w:szCs w:val="24"/>
        </w:rPr>
      </w:pPr>
      <w:r w:rsidRPr="00DF71D2">
        <w:rPr>
          <w:rFonts w:ascii="Arial" w:hAnsi="Arial" w:cs="Arial"/>
          <w:sz w:val="24"/>
          <w:szCs w:val="24"/>
        </w:rPr>
        <w:t xml:space="preserve">Products that address a significant contemporary special education issue may include (as examples only) a policy manual, a major revision of state special education rules, a data management system, a software program, online instruction course, or similar products. </w:t>
      </w:r>
    </w:p>
    <w:p w14:paraId="20FC7B16" w14:textId="77777777" w:rsidR="005E09B4" w:rsidRDefault="005E09B4" w:rsidP="00EF20AE">
      <w:pPr>
        <w:pStyle w:val="BodyText"/>
        <w:numPr>
          <w:ilvl w:val="0"/>
          <w:numId w:val="12"/>
        </w:numPr>
        <w:rPr>
          <w:rFonts w:ascii="Arial" w:hAnsi="Arial" w:cs="Arial"/>
          <w:sz w:val="24"/>
          <w:szCs w:val="24"/>
        </w:rPr>
      </w:pPr>
      <w:r w:rsidRPr="00DF71D2">
        <w:rPr>
          <w:rFonts w:ascii="Arial" w:hAnsi="Arial" w:cs="Arial"/>
          <w:sz w:val="24"/>
          <w:szCs w:val="24"/>
        </w:rPr>
        <w:t>These products may be done in partnership with a local education agency, state education agency, professional association, and/or consumer organization. These products may be in written or technical format or may be purely technology-based. You and your advisor will determine the scope and breadth of these products.</w:t>
      </w:r>
    </w:p>
    <w:p w14:paraId="3C5801AF" w14:textId="77777777" w:rsidR="007C099D" w:rsidRPr="00DF71D2" w:rsidRDefault="007C099D" w:rsidP="006F1A88">
      <w:pPr>
        <w:pStyle w:val="BodyText"/>
        <w:rPr>
          <w:rFonts w:ascii="Arial" w:hAnsi="Arial" w:cs="Arial"/>
          <w:sz w:val="24"/>
          <w:szCs w:val="24"/>
        </w:rPr>
      </w:pPr>
    </w:p>
    <w:p w14:paraId="110ACC98" w14:textId="18777930" w:rsidR="005E09B4" w:rsidRDefault="00DF39C9" w:rsidP="00EF20AE">
      <w:pPr>
        <w:pStyle w:val="BodyText"/>
        <w:rPr>
          <w:rFonts w:ascii="Arial" w:hAnsi="Arial" w:cs="Arial"/>
          <w:sz w:val="24"/>
          <w:szCs w:val="24"/>
        </w:rPr>
      </w:pPr>
      <w:r w:rsidRPr="3FB49CC9">
        <w:rPr>
          <w:rFonts w:ascii="Arial" w:hAnsi="Arial" w:cs="Arial"/>
          <w:sz w:val="24"/>
          <w:szCs w:val="24"/>
        </w:rPr>
        <w:t>*</w:t>
      </w:r>
      <w:r w:rsidR="39969AE6" w:rsidRPr="3FB49CC9">
        <w:rPr>
          <w:rFonts w:ascii="Arial" w:hAnsi="Arial" w:cs="Arial"/>
          <w:sz w:val="24"/>
          <w:szCs w:val="24"/>
        </w:rPr>
        <w:t>When students request to sit for their comprehensive exam</w:t>
      </w:r>
      <w:r w:rsidRPr="3FB49CC9">
        <w:rPr>
          <w:rFonts w:ascii="Arial" w:hAnsi="Arial" w:cs="Arial"/>
          <w:sz w:val="24"/>
          <w:szCs w:val="24"/>
        </w:rPr>
        <w:t xml:space="preserve">, </w:t>
      </w:r>
      <w:r w:rsidR="007C099D" w:rsidRPr="3FB49CC9">
        <w:rPr>
          <w:rFonts w:ascii="Arial" w:hAnsi="Arial" w:cs="Arial"/>
          <w:sz w:val="24"/>
          <w:szCs w:val="24"/>
        </w:rPr>
        <w:t>they are required to meet with their advisor to complete the PhD Student Advising and Mentoring Agreement for Dissertation form</w:t>
      </w:r>
      <w:r w:rsidR="00793248" w:rsidRPr="3FB49CC9">
        <w:rPr>
          <w:rFonts w:ascii="Arial" w:hAnsi="Arial" w:cs="Arial"/>
          <w:sz w:val="24"/>
          <w:szCs w:val="24"/>
        </w:rPr>
        <w:t xml:space="preserve"> (more information in the </w:t>
      </w:r>
      <w:hyperlink w:anchor="_Advising,_Mentoring,_and" w:history="1">
        <w:r w:rsidR="00793248" w:rsidRPr="3FB49CC9">
          <w:rPr>
            <w:rStyle w:val="Hyperlink"/>
            <w:rFonts w:ascii="Arial" w:hAnsi="Arial" w:cs="Arial"/>
            <w:sz w:val="24"/>
            <w:szCs w:val="24"/>
          </w:rPr>
          <w:t>Advising and Mentoring Section</w:t>
        </w:r>
      </w:hyperlink>
      <w:r w:rsidR="00793248" w:rsidRPr="3FB49CC9">
        <w:rPr>
          <w:rFonts w:ascii="Arial" w:hAnsi="Arial" w:cs="Arial"/>
          <w:sz w:val="24"/>
          <w:szCs w:val="24"/>
        </w:rPr>
        <w:t xml:space="preserve">; form is </w:t>
      </w:r>
      <w:r w:rsidR="00A9274F" w:rsidRPr="3FB49CC9">
        <w:rPr>
          <w:rFonts w:ascii="Arial" w:hAnsi="Arial" w:cs="Arial"/>
          <w:sz w:val="24"/>
          <w:szCs w:val="24"/>
        </w:rPr>
        <w:t>linked</w:t>
      </w:r>
      <w:r w:rsidR="00793248" w:rsidRPr="3FB49CC9">
        <w:rPr>
          <w:rFonts w:ascii="Arial" w:hAnsi="Arial" w:cs="Arial"/>
          <w:sz w:val="24"/>
          <w:szCs w:val="24"/>
        </w:rPr>
        <w:t xml:space="preserve"> in appendix</w:t>
      </w:r>
      <w:r w:rsidR="00460F48" w:rsidRPr="3FB49CC9">
        <w:rPr>
          <w:rFonts w:ascii="Arial" w:hAnsi="Arial" w:cs="Arial"/>
          <w:sz w:val="24"/>
          <w:szCs w:val="24"/>
        </w:rPr>
        <w:t>)</w:t>
      </w:r>
      <w:r w:rsidR="00793248" w:rsidRPr="3FB49CC9">
        <w:rPr>
          <w:rFonts w:ascii="Arial" w:hAnsi="Arial" w:cs="Arial"/>
          <w:sz w:val="24"/>
          <w:szCs w:val="24"/>
        </w:rPr>
        <w:t>.</w:t>
      </w:r>
      <w:r w:rsidR="1F6E2696" w:rsidRPr="3FB49CC9">
        <w:rPr>
          <w:rFonts w:ascii="Arial" w:hAnsi="Arial" w:cs="Arial"/>
          <w:sz w:val="24"/>
          <w:szCs w:val="24"/>
        </w:rPr>
        <w:t xml:space="preserve"> </w:t>
      </w:r>
    </w:p>
    <w:p w14:paraId="0DC754C8" w14:textId="77777777" w:rsidR="00DF39C9" w:rsidRPr="00DF71D2" w:rsidRDefault="00DF39C9" w:rsidP="00EF20AE">
      <w:pPr>
        <w:pStyle w:val="BodyText"/>
        <w:rPr>
          <w:rFonts w:ascii="Arial" w:hAnsi="Arial" w:cs="Arial"/>
          <w:sz w:val="24"/>
          <w:szCs w:val="24"/>
        </w:rPr>
      </w:pPr>
    </w:p>
    <w:p w14:paraId="6AC0D263" w14:textId="1AD39C03" w:rsidR="005E09B4" w:rsidRPr="00374F98" w:rsidRDefault="005E09B4" w:rsidP="005E09B4">
      <w:pPr>
        <w:pStyle w:val="Heading3"/>
        <w:rPr>
          <w:rFonts w:ascii="Arial" w:hAnsi="Arial" w:cs="Arial"/>
        </w:rPr>
      </w:pPr>
      <w:bookmarkStart w:id="14" w:name="_Toc228880725"/>
      <w:r w:rsidRPr="00374F98">
        <w:rPr>
          <w:rFonts w:ascii="Arial" w:hAnsi="Arial" w:cs="Arial"/>
        </w:rPr>
        <w:t>Dissertation</w:t>
      </w:r>
      <w:bookmarkEnd w:id="14"/>
    </w:p>
    <w:p w14:paraId="1E78C452" w14:textId="77777777" w:rsidR="005E09B4" w:rsidRPr="00DF71D2" w:rsidRDefault="005E09B4" w:rsidP="005E09B4">
      <w:pPr>
        <w:pStyle w:val="value-groupitem"/>
        <w:shd w:val="clear" w:color="auto" w:fill="FFFFFF"/>
        <w:rPr>
          <w:rFonts w:ascii="Arial" w:hAnsi="Arial" w:cs="Arial"/>
        </w:rPr>
      </w:pPr>
      <w:r w:rsidRPr="00DF71D2">
        <w:rPr>
          <w:rFonts w:ascii="Arial" w:hAnsi="Arial" w:cs="Arial"/>
        </w:rPr>
        <w:t xml:space="preserve">The Department of Special Education follows the School of Education and Human Sciences (SOEHS) Dissertation Hours Enrollment policy. The SOEHS policy is provided by the SOEHS </w:t>
      </w:r>
      <w:r w:rsidRPr="00DF71D2">
        <w:rPr>
          <w:rFonts w:ascii="Arial" w:hAnsi="Arial" w:cs="Arial"/>
          <w:color w:val="000000"/>
        </w:rPr>
        <w:t>Graduate student services manager</w:t>
      </w:r>
      <w:r w:rsidRPr="00DF71D2">
        <w:rPr>
          <w:rFonts w:ascii="Arial" w:hAnsi="Arial" w:cs="Arial"/>
        </w:rPr>
        <w:t xml:space="preserve"> to students upon satisfactory completion of their comprehensive exam, and states the following:</w:t>
      </w:r>
    </w:p>
    <w:p w14:paraId="1A102EDF" w14:textId="77777777" w:rsidR="005E09B4" w:rsidRPr="00DF71D2" w:rsidRDefault="005E09B4" w:rsidP="00EF20AE">
      <w:pPr>
        <w:pStyle w:val="BodyText"/>
        <w:rPr>
          <w:rStyle w:val="Heading4Char"/>
          <w:rFonts w:ascii="Arial" w:hAnsi="Arial" w:cs="Arial"/>
          <w:sz w:val="24"/>
          <w:szCs w:val="24"/>
        </w:rPr>
      </w:pPr>
      <w:r w:rsidRPr="00DF71D2">
        <w:rPr>
          <w:rStyle w:val="Heading4Char"/>
          <w:rFonts w:ascii="Arial" w:hAnsi="Arial" w:cs="Arial"/>
          <w:sz w:val="24"/>
          <w:szCs w:val="24"/>
        </w:rPr>
        <w:t>School of Education Post-comprehensive enrollment policy</w:t>
      </w:r>
    </w:p>
    <w:p w14:paraId="79E2D383" w14:textId="77777777" w:rsidR="005E09B4" w:rsidRPr="00DF71D2" w:rsidRDefault="005E09B4" w:rsidP="00EF20AE">
      <w:pPr>
        <w:pStyle w:val="BodyText"/>
        <w:rPr>
          <w:rFonts w:ascii="Arial" w:hAnsi="Arial" w:cs="Arial"/>
          <w:sz w:val="24"/>
          <w:szCs w:val="24"/>
        </w:rPr>
      </w:pPr>
      <w:r w:rsidRPr="00DF71D2">
        <w:rPr>
          <w:rFonts w:ascii="Arial" w:hAnsi="Arial" w:cs="Arial"/>
          <w:sz w:val="24"/>
          <w:szCs w:val="24"/>
        </w:rPr>
        <w:t>Doctoral candidates are required, after passing the comprehensive oral examination, to be continuously enrolled in a minimum of 6 hours per semester (fall, spring) until such time as the student has completed 18 post-comprehensive credit hours or the degree, whichever comes first.  Students are expected to enroll full time (6 hours) each fall and spring semester, including in one or more hours of dissertation that, as accurately as possible, reflects the candidates demands on faculty time and university facilities.  Students may also take programmatically equivalent coursework beyond the required coursework that moves the student towards degree completion and is related to the dissertation. Internship and field experience hours may count towards these enrollment minimums as per programmatic requirements. If after 18 hours of post-comprehensive enrollment the degree is not completed, the candidate must continue to enroll each semester (excluding summers) until all degree requirements have been met. Regardless of the number of dissertation hours you are enrolled in, you must be enrolled in a minimum of one hour the semester you defend</w:t>
      </w:r>
      <w:r w:rsidRPr="00DF71D2">
        <w:rPr>
          <w:rFonts w:ascii="Arial" w:hAnsi="Arial" w:cs="Arial"/>
          <w:color w:val="1F497D"/>
          <w:sz w:val="24"/>
          <w:szCs w:val="24"/>
        </w:rPr>
        <w:t xml:space="preserve"> </w:t>
      </w:r>
      <w:r w:rsidRPr="00DF71D2">
        <w:rPr>
          <w:rFonts w:ascii="Arial" w:hAnsi="Arial" w:cs="Arial"/>
          <w:sz w:val="24"/>
          <w:szCs w:val="24"/>
        </w:rPr>
        <w:t>and complete/submit your dissertation</w:t>
      </w:r>
    </w:p>
    <w:p w14:paraId="0DD932C4" w14:textId="77777777" w:rsidR="005E09B4" w:rsidRPr="00DF71D2" w:rsidRDefault="005E09B4" w:rsidP="00EF20AE">
      <w:pPr>
        <w:pStyle w:val="BodyText"/>
        <w:rPr>
          <w:rFonts w:ascii="Arial" w:hAnsi="Arial" w:cs="Arial"/>
          <w:sz w:val="24"/>
          <w:szCs w:val="24"/>
        </w:rPr>
      </w:pPr>
    </w:p>
    <w:p w14:paraId="607D4B83" w14:textId="77777777" w:rsidR="005E09B4" w:rsidRPr="00DF71D2" w:rsidRDefault="005E09B4" w:rsidP="00EF20AE">
      <w:pPr>
        <w:pStyle w:val="BodyText"/>
        <w:rPr>
          <w:rFonts w:ascii="Arial" w:hAnsi="Arial" w:cs="Arial"/>
          <w:sz w:val="24"/>
          <w:szCs w:val="24"/>
        </w:rPr>
      </w:pPr>
      <w:r w:rsidRPr="00DF71D2">
        <w:rPr>
          <w:rFonts w:ascii="Arial" w:hAnsi="Arial" w:cs="Arial"/>
          <w:sz w:val="24"/>
          <w:szCs w:val="24"/>
        </w:rPr>
        <w:t xml:space="preserve">Summer enrollment is no longer required as part of continuous enrollment. However, in the following instances, summer enrollment </w:t>
      </w:r>
      <w:r w:rsidRPr="00DF71D2">
        <w:rPr>
          <w:rFonts w:ascii="Arial" w:hAnsi="Arial" w:cs="Arial"/>
          <w:b/>
          <w:bCs/>
          <w:sz w:val="24"/>
          <w:szCs w:val="24"/>
        </w:rPr>
        <w:t>is required by the School of Education and Human Sciences</w:t>
      </w:r>
      <w:r w:rsidRPr="00DF71D2">
        <w:rPr>
          <w:rFonts w:ascii="Arial" w:hAnsi="Arial" w:cs="Arial"/>
          <w:sz w:val="24"/>
          <w:szCs w:val="24"/>
        </w:rPr>
        <w:t xml:space="preserve">: (1) if a student plans to defend their proposal or dissertation during the summer semester (including during the first two weeks of the fall semester </w:t>
      </w:r>
      <w:r w:rsidRPr="00DF71D2">
        <w:rPr>
          <w:rFonts w:ascii="Arial" w:hAnsi="Arial" w:cs="Arial"/>
          <w:sz w:val="24"/>
          <w:szCs w:val="24"/>
        </w:rPr>
        <w:lastRenderedPageBreak/>
        <w:t xml:space="preserve">without fall enrollment), then the student must be enrolled in the appropriate number of summer hours; and (2) in consultation with your advisor, you mutually agree that your dissertation progress will include demands on faculty time and university facilities, then you should be enrolled in the summer.  </w:t>
      </w:r>
    </w:p>
    <w:p w14:paraId="41C6D747" w14:textId="77777777" w:rsidR="005E09B4" w:rsidRPr="00DF71D2" w:rsidRDefault="005E09B4" w:rsidP="00EF20AE">
      <w:pPr>
        <w:pStyle w:val="BodyText"/>
        <w:rPr>
          <w:rFonts w:ascii="Arial" w:hAnsi="Arial" w:cs="Arial"/>
          <w:sz w:val="24"/>
          <w:szCs w:val="24"/>
        </w:rPr>
      </w:pPr>
    </w:p>
    <w:p w14:paraId="043D8DD9" w14:textId="77777777" w:rsidR="005E09B4" w:rsidRPr="00DF71D2" w:rsidRDefault="005E09B4" w:rsidP="00EF20AE">
      <w:pPr>
        <w:pStyle w:val="BodyText"/>
        <w:rPr>
          <w:rFonts w:ascii="Arial" w:hAnsi="Arial" w:cs="Arial"/>
          <w:sz w:val="24"/>
          <w:szCs w:val="24"/>
        </w:rPr>
      </w:pPr>
      <w:r w:rsidRPr="00DF71D2">
        <w:rPr>
          <w:rFonts w:ascii="Arial" w:hAnsi="Arial" w:cs="Arial"/>
          <w:sz w:val="24"/>
          <w:szCs w:val="24"/>
        </w:rPr>
        <w:t xml:space="preserve">Post comprehensive enrollment </w:t>
      </w:r>
      <w:r w:rsidRPr="00DF71D2">
        <w:rPr>
          <w:rFonts w:ascii="Arial" w:hAnsi="Arial" w:cs="Arial"/>
          <w:b/>
          <w:bCs/>
          <w:sz w:val="24"/>
          <w:szCs w:val="24"/>
        </w:rPr>
        <w:t>may</w:t>
      </w:r>
      <w:r w:rsidRPr="00DF71D2">
        <w:rPr>
          <w:rFonts w:ascii="Arial" w:hAnsi="Arial" w:cs="Arial"/>
          <w:sz w:val="24"/>
          <w:szCs w:val="24"/>
        </w:rPr>
        <w:t xml:space="preserve"> include enrollment during the semester or summer in which the comprehensive oral examination has been passed. Courses required as part of the program plan do not count towards the post-comprehensive </w:t>
      </w:r>
      <w:proofErr w:type="gramStart"/>
      <w:r w:rsidRPr="00DF71D2">
        <w:rPr>
          <w:rFonts w:ascii="Arial" w:hAnsi="Arial" w:cs="Arial"/>
          <w:sz w:val="24"/>
          <w:szCs w:val="24"/>
        </w:rPr>
        <w:t>hours</w:t>
      </w:r>
      <w:proofErr w:type="gramEnd"/>
      <w:r w:rsidRPr="00DF71D2">
        <w:rPr>
          <w:rFonts w:ascii="Arial" w:hAnsi="Arial" w:cs="Arial"/>
          <w:sz w:val="24"/>
          <w:szCs w:val="24"/>
        </w:rPr>
        <w:t xml:space="preserve"> requirement. However, any dissertation hours taken during the semester that the student successfully passes the comprehensive exam will count towards the 18-hour requirement. </w:t>
      </w:r>
    </w:p>
    <w:p w14:paraId="48776325" w14:textId="77777777" w:rsidR="005E09B4" w:rsidRPr="00DF71D2" w:rsidRDefault="005E09B4" w:rsidP="00EF20AE">
      <w:pPr>
        <w:pStyle w:val="BodyText"/>
        <w:rPr>
          <w:rFonts w:ascii="Arial" w:hAnsi="Arial" w:cs="Arial"/>
          <w:sz w:val="24"/>
          <w:szCs w:val="24"/>
        </w:rPr>
      </w:pPr>
    </w:p>
    <w:p w14:paraId="27236DD1" w14:textId="77777777" w:rsidR="005E09B4" w:rsidRPr="00DF71D2" w:rsidRDefault="005E09B4" w:rsidP="00EF20AE">
      <w:pPr>
        <w:pStyle w:val="BodyText"/>
        <w:rPr>
          <w:rFonts w:ascii="Arial" w:hAnsi="Arial" w:cs="Arial"/>
          <w:sz w:val="24"/>
          <w:szCs w:val="24"/>
        </w:rPr>
      </w:pPr>
      <w:r w:rsidRPr="00DF71D2">
        <w:rPr>
          <w:rFonts w:ascii="Arial" w:hAnsi="Arial" w:cs="Arial"/>
          <w:sz w:val="24"/>
          <w:szCs w:val="24"/>
        </w:rPr>
        <w:t>Students and their advisors should monitor enrollments to ensure that enrollments are consistent with this enrollment policy. Students failing to comply with the university’s post-comprehensive enrollment policy will be required to correct any enrollment deficiencies by adding any missing credit hours prior to receiving approval for the oral defense of the dissertation.</w:t>
      </w:r>
    </w:p>
    <w:p w14:paraId="1538A992" w14:textId="77777777" w:rsidR="005E09B4" w:rsidRPr="00DF71D2" w:rsidRDefault="005E09B4" w:rsidP="00EF20AE">
      <w:pPr>
        <w:pStyle w:val="BodyText"/>
        <w:rPr>
          <w:rFonts w:ascii="Arial" w:hAnsi="Arial" w:cs="Arial"/>
          <w:sz w:val="24"/>
          <w:szCs w:val="24"/>
        </w:rPr>
      </w:pPr>
    </w:p>
    <w:p w14:paraId="39CDF3D2" w14:textId="77777777" w:rsidR="005E09B4" w:rsidRPr="00DF71D2" w:rsidRDefault="005E09B4" w:rsidP="00EF20AE">
      <w:pPr>
        <w:pStyle w:val="BodyText"/>
        <w:rPr>
          <w:rStyle w:val="Heading4Char"/>
          <w:rFonts w:ascii="Arial" w:hAnsi="Arial" w:cs="Arial"/>
          <w:sz w:val="24"/>
          <w:szCs w:val="24"/>
        </w:rPr>
      </w:pPr>
      <w:r w:rsidRPr="00DF71D2">
        <w:rPr>
          <w:rStyle w:val="Heading4Char"/>
          <w:rFonts w:ascii="Arial" w:hAnsi="Arial" w:cs="Arial"/>
          <w:sz w:val="24"/>
          <w:szCs w:val="24"/>
        </w:rPr>
        <w:t>Maximum time to degree completion</w:t>
      </w:r>
    </w:p>
    <w:p w14:paraId="2D0F9875" w14:textId="77777777" w:rsidR="005E09B4" w:rsidRPr="00DF71D2" w:rsidRDefault="005E09B4" w:rsidP="00EF20AE">
      <w:pPr>
        <w:pStyle w:val="BodyText"/>
        <w:rPr>
          <w:rFonts w:ascii="Arial" w:hAnsi="Arial" w:cs="Arial"/>
          <w:sz w:val="24"/>
          <w:szCs w:val="24"/>
        </w:rPr>
      </w:pPr>
      <w:r w:rsidRPr="00DF71D2">
        <w:rPr>
          <w:rFonts w:ascii="Arial" w:hAnsi="Arial" w:cs="Arial"/>
          <w:sz w:val="24"/>
          <w:szCs w:val="24"/>
        </w:rPr>
        <w:t xml:space="preserve">After being admitted to doctoral programs at KU, students have 8 years to complete their degree. Students who completed their master’s degree at KU and subsequently begin doctoral studies have a maximum of 10 years to complete </w:t>
      </w:r>
      <w:r w:rsidRPr="00DF71D2">
        <w:rPr>
          <w:rFonts w:ascii="Arial" w:hAnsi="Arial" w:cs="Arial"/>
          <w:sz w:val="24"/>
          <w:szCs w:val="24"/>
          <w:u w:val="single"/>
        </w:rPr>
        <w:t>both</w:t>
      </w:r>
      <w:r w:rsidRPr="00DF71D2">
        <w:rPr>
          <w:rFonts w:ascii="Arial" w:hAnsi="Arial" w:cs="Arial"/>
          <w:sz w:val="24"/>
          <w:szCs w:val="24"/>
        </w:rPr>
        <w:t xml:space="preserve"> programs. In cases in which compelling circumstances recommend a one-year extension, the Graduate Division of the School of Education may grant the extension on the written advice of the department and dissertation committee. A petition for a time extension on your doctoral degree is initiated with your program or department. (see </w:t>
      </w:r>
      <w:r w:rsidRPr="00DF71D2">
        <w:rPr>
          <w:rFonts w:ascii="Arial" w:hAnsi="Arial" w:cs="Arial"/>
          <w:b/>
          <w:bCs/>
          <w:sz w:val="24"/>
          <w:szCs w:val="24"/>
        </w:rPr>
        <w:t>Leaves of absence</w:t>
      </w:r>
      <w:r w:rsidRPr="00DF71D2">
        <w:rPr>
          <w:rFonts w:ascii="Arial" w:hAnsi="Arial" w:cs="Arial"/>
          <w:sz w:val="24"/>
          <w:szCs w:val="24"/>
        </w:rPr>
        <w:t xml:space="preserve">; </w:t>
      </w:r>
      <w:proofErr w:type="gramStart"/>
      <w:r w:rsidRPr="00DF71D2">
        <w:rPr>
          <w:rFonts w:ascii="Arial" w:hAnsi="Arial" w:cs="Arial"/>
          <w:b/>
          <w:bCs/>
          <w:sz w:val="24"/>
          <w:szCs w:val="24"/>
        </w:rPr>
        <w:t>Post-comprehensive</w:t>
      </w:r>
      <w:proofErr w:type="gramEnd"/>
      <w:r w:rsidRPr="00DF71D2">
        <w:rPr>
          <w:rFonts w:ascii="Arial" w:hAnsi="Arial" w:cs="Arial"/>
          <w:b/>
          <w:bCs/>
          <w:sz w:val="24"/>
          <w:szCs w:val="24"/>
        </w:rPr>
        <w:t xml:space="preserve"> time constraints</w:t>
      </w:r>
      <w:r w:rsidRPr="00DF71D2">
        <w:rPr>
          <w:rFonts w:ascii="Arial" w:hAnsi="Arial" w:cs="Arial"/>
          <w:sz w:val="24"/>
          <w:szCs w:val="24"/>
        </w:rPr>
        <w:t>).</w:t>
      </w:r>
    </w:p>
    <w:p w14:paraId="4A5879D3" w14:textId="77777777" w:rsidR="005E09B4" w:rsidRPr="00DF71D2" w:rsidRDefault="005E09B4" w:rsidP="00EF20AE">
      <w:pPr>
        <w:pStyle w:val="BodyText"/>
        <w:rPr>
          <w:rFonts w:ascii="Arial" w:hAnsi="Arial" w:cs="Arial"/>
          <w:sz w:val="24"/>
          <w:szCs w:val="24"/>
        </w:rPr>
      </w:pPr>
    </w:p>
    <w:p w14:paraId="0B0E924D" w14:textId="36337102" w:rsidR="00D418AD" w:rsidRPr="00DF71D2" w:rsidRDefault="00D418AD" w:rsidP="00EF20AE">
      <w:pPr>
        <w:pStyle w:val="BodyText"/>
        <w:rPr>
          <w:rStyle w:val="Heading4Char"/>
          <w:rFonts w:ascii="Arial" w:hAnsi="Arial" w:cs="Arial"/>
          <w:sz w:val="24"/>
          <w:szCs w:val="24"/>
        </w:rPr>
      </w:pPr>
      <w:r w:rsidRPr="00DF71D2">
        <w:rPr>
          <w:rStyle w:val="Heading4Char"/>
          <w:rFonts w:ascii="Arial" w:hAnsi="Arial" w:cs="Arial"/>
          <w:sz w:val="24"/>
          <w:szCs w:val="24"/>
        </w:rPr>
        <w:t>Post-comprehensive exam time constraints</w:t>
      </w:r>
    </w:p>
    <w:p w14:paraId="490F40EE" w14:textId="77777777" w:rsidR="00D418AD" w:rsidRPr="00DF71D2" w:rsidRDefault="00D418AD" w:rsidP="00EF20AE">
      <w:pPr>
        <w:pStyle w:val="BodyText"/>
        <w:rPr>
          <w:rFonts w:ascii="Arial" w:hAnsi="Arial" w:cs="Arial"/>
          <w:b/>
          <w:bCs/>
          <w:sz w:val="24"/>
          <w:szCs w:val="24"/>
        </w:rPr>
      </w:pPr>
      <w:r w:rsidRPr="00DF71D2">
        <w:rPr>
          <w:rFonts w:ascii="Arial" w:hAnsi="Arial" w:cs="Arial"/>
          <w:sz w:val="24"/>
          <w:szCs w:val="24"/>
        </w:rPr>
        <w:t>Under typical circumstances, the doctoral candidacy period between passage of the oral comprehensive examination and the final dissertation defense must last no longer than 5 years. If a student took the oral comprehensive examination more than 5 years prior to the dissertation defense, a re-evaluation of the student’s candidacy status is necessary. Re-evaluation of the student’s candidacy status can include retaking the comprehensive oral examination. Considerations and decisions concerning exceptions to the policy outlined above will be managed by the graduate affairs office of the school/college in which the student’s program resides.</w:t>
      </w:r>
    </w:p>
    <w:p w14:paraId="693AC3B3" w14:textId="77777777" w:rsidR="00D418AD" w:rsidRPr="00DF71D2" w:rsidRDefault="00D418AD" w:rsidP="00EF20AE">
      <w:pPr>
        <w:pStyle w:val="BodyText"/>
        <w:rPr>
          <w:rFonts w:ascii="Arial" w:hAnsi="Arial" w:cs="Arial"/>
          <w:sz w:val="24"/>
          <w:szCs w:val="24"/>
        </w:rPr>
      </w:pPr>
    </w:p>
    <w:p w14:paraId="0E7290AF" w14:textId="77777777" w:rsidR="00D418AD" w:rsidRPr="00DF71D2" w:rsidRDefault="00D418AD" w:rsidP="00EF20AE">
      <w:pPr>
        <w:pStyle w:val="BodyText"/>
        <w:rPr>
          <w:rStyle w:val="Heading4Char"/>
          <w:rFonts w:ascii="Arial" w:hAnsi="Arial" w:cs="Arial"/>
          <w:sz w:val="24"/>
          <w:szCs w:val="24"/>
        </w:rPr>
      </w:pPr>
      <w:r w:rsidRPr="00DF71D2">
        <w:rPr>
          <w:rStyle w:val="Heading4Char"/>
          <w:rFonts w:ascii="Arial" w:hAnsi="Arial" w:cs="Arial"/>
          <w:sz w:val="24"/>
          <w:szCs w:val="24"/>
        </w:rPr>
        <w:t>Dissertation grades</w:t>
      </w:r>
    </w:p>
    <w:p w14:paraId="5C253734" w14:textId="77777777" w:rsidR="00D418AD" w:rsidRPr="00DF71D2" w:rsidRDefault="00D418AD" w:rsidP="00EF20AE">
      <w:pPr>
        <w:pStyle w:val="BodyText"/>
        <w:rPr>
          <w:rFonts w:ascii="Arial" w:hAnsi="Arial" w:cs="Arial"/>
          <w:sz w:val="24"/>
          <w:szCs w:val="24"/>
        </w:rPr>
      </w:pPr>
      <w:r w:rsidRPr="00DF71D2">
        <w:rPr>
          <w:rFonts w:ascii="Arial" w:hAnsi="Arial" w:cs="Arial"/>
          <w:sz w:val="24"/>
          <w:szCs w:val="24"/>
        </w:rPr>
        <w:t>The School of Education uses the letters SP (Satisfactory Progress), LP (Limited Progress) and NP (No Progress) for dissertation hours. In the case of a completing student, the grade assigned to the final dissertation hour enrollment must be SP. (revised 3/7/17)</w:t>
      </w:r>
    </w:p>
    <w:p w14:paraId="1AC3B77C" w14:textId="77777777" w:rsidR="00D418AD" w:rsidRPr="00DF71D2" w:rsidRDefault="00D418AD" w:rsidP="00EF20AE">
      <w:pPr>
        <w:pStyle w:val="BodyText"/>
        <w:rPr>
          <w:rFonts w:ascii="Arial" w:hAnsi="Arial" w:cs="Arial"/>
          <w:sz w:val="24"/>
          <w:szCs w:val="24"/>
        </w:rPr>
      </w:pPr>
    </w:p>
    <w:p w14:paraId="6162D19B" w14:textId="77777777" w:rsidR="00D418AD" w:rsidRPr="00DF71D2" w:rsidRDefault="00D418AD" w:rsidP="00EF20AE">
      <w:pPr>
        <w:pStyle w:val="BodyText"/>
        <w:rPr>
          <w:rFonts w:ascii="Arial" w:hAnsi="Arial" w:cs="Arial"/>
          <w:sz w:val="24"/>
          <w:szCs w:val="24"/>
        </w:rPr>
      </w:pPr>
      <w:r w:rsidRPr="00DF71D2">
        <w:rPr>
          <w:rFonts w:ascii="Arial" w:hAnsi="Arial" w:cs="Arial"/>
          <w:sz w:val="24"/>
          <w:szCs w:val="24"/>
        </w:rPr>
        <w:t xml:space="preserve">The SOEHS and KU policies requires that Doctoral </w:t>
      </w:r>
      <w:r w:rsidRPr="00DF71D2">
        <w:rPr>
          <w:rFonts w:ascii="Arial" w:hAnsi="Arial" w:cs="Arial"/>
          <w:sz w:val="24"/>
          <w:szCs w:val="24"/>
          <w:shd w:val="clear" w:color="auto" w:fill="FFFFFF"/>
        </w:rPr>
        <w:t xml:space="preserve">candidates </w:t>
      </w:r>
      <w:r w:rsidRPr="00DF71D2">
        <w:rPr>
          <w:rFonts w:ascii="Arial" w:hAnsi="Arial" w:cs="Arial"/>
          <w:sz w:val="24"/>
          <w:szCs w:val="24"/>
        </w:rPr>
        <w:t xml:space="preserve">must be enrolled in the summer if they are passing a milestone – comprehensive exam, proposal meeting, </w:t>
      </w:r>
      <w:r w:rsidRPr="00DF71D2">
        <w:rPr>
          <w:rFonts w:ascii="Arial" w:hAnsi="Arial" w:cs="Arial"/>
          <w:sz w:val="24"/>
          <w:szCs w:val="24"/>
        </w:rPr>
        <w:lastRenderedPageBreak/>
        <w:t>dissertation defense. If not, they are not required to be enrolled in the summer unless it is required for their funding source (e.g., grant). If a student has yet to meet their 18 hours of post comps enrollment and needs to enroll in the summer, they would enroll in 3-6 credit hours (contingent on your funding source). If they have completed their required 18 hours, then the summer enrollment is 1 hour if passing a milestone.</w:t>
      </w:r>
    </w:p>
    <w:p w14:paraId="2710250A" w14:textId="77777777" w:rsidR="00D418AD" w:rsidRPr="00DF71D2" w:rsidRDefault="00D418AD" w:rsidP="00EF20AE">
      <w:pPr>
        <w:pStyle w:val="BodyText"/>
        <w:rPr>
          <w:rFonts w:ascii="Arial" w:hAnsi="Arial" w:cs="Arial"/>
          <w:sz w:val="24"/>
          <w:szCs w:val="24"/>
        </w:rPr>
      </w:pPr>
    </w:p>
    <w:p w14:paraId="3169C288" w14:textId="77777777" w:rsidR="00D418AD" w:rsidRPr="00DF71D2" w:rsidRDefault="00D418AD" w:rsidP="00EF20AE">
      <w:pPr>
        <w:pStyle w:val="BodyText"/>
        <w:rPr>
          <w:rFonts w:ascii="Arial" w:hAnsi="Arial" w:cs="Arial"/>
          <w:sz w:val="24"/>
          <w:szCs w:val="24"/>
        </w:rPr>
      </w:pPr>
      <w:r w:rsidRPr="00DF71D2">
        <w:rPr>
          <w:rFonts w:ascii="Arial" w:hAnsi="Arial" w:cs="Arial"/>
          <w:sz w:val="24"/>
          <w:szCs w:val="24"/>
          <w:u w:val="single"/>
        </w:rPr>
        <w:t>Please Note</w:t>
      </w:r>
      <w:r w:rsidRPr="00DF71D2">
        <w:rPr>
          <w:rFonts w:ascii="Arial" w:hAnsi="Arial" w:cs="Arial"/>
          <w:sz w:val="24"/>
          <w:szCs w:val="24"/>
        </w:rPr>
        <w:t xml:space="preserve">: Students who continue working on their dissertation in the summer without registering for Summer </w:t>
      </w:r>
      <w:r w:rsidRPr="00DF71D2">
        <w:rPr>
          <w:rFonts w:ascii="Arial" w:hAnsi="Arial" w:cs="Arial"/>
          <w:b/>
          <w:sz w:val="24"/>
          <w:szCs w:val="24"/>
        </w:rPr>
        <w:t>or</w:t>
      </w:r>
      <w:r w:rsidRPr="00DF71D2">
        <w:rPr>
          <w:rFonts w:ascii="Arial" w:hAnsi="Arial" w:cs="Arial"/>
          <w:sz w:val="24"/>
          <w:szCs w:val="24"/>
        </w:rPr>
        <w:t xml:space="preserve"> Fall classes risk losing access to library services and other KU student services. If you plan to take a summer off or plan on working on your dissertation without enrolling in hours, </w:t>
      </w:r>
      <w:r w:rsidRPr="00DF71D2">
        <w:rPr>
          <w:rFonts w:ascii="Arial" w:hAnsi="Arial" w:cs="Arial"/>
          <w:b/>
          <w:bCs/>
          <w:sz w:val="24"/>
          <w:szCs w:val="24"/>
          <w:u w:val="single"/>
        </w:rPr>
        <w:t>be sure to register for Fall classes</w:t>
      </w:r>
      <w:r w:rsidRPr="00DF71D2">
        <w:rPr>
          <w:rFonts w:ascii="Arial" w:hAnsi="Arial" w:cs="Arial"/>
          <w:sz w:val="24"/>
          <w:szCs w:val="24"/>
        </w:rPr>
        <w:t>, to maintain your student eligibility and access to KU systems.</w:t>
      </w:r>
    </w:p>
    <w:p w14:paraId="4158A356" w14:textId="77777777" w:rsidR="00D418AD" w:rsidRPr="00374F98" w:rsidRDefault="00D418AD" w:rsidP="00EF20AE">
      <w:pPr>
        <w:pStyle w:val="BodyText"/>
        <w:rPr>
          <w:rFonts w:ascii="Arial" w:hAnsi="Arial" w:cs="Arial"/>
        </w:rPr>
      </w:pPr>
    </w:p>
    <w:p w14:paraId="713C51B8" w14:textId="77777777" w:rsidR="00D418AD" w:rsidRPr="00374F98" w:rsidRDefault="00D418AD" w:rsidP="00C72266">
      <w:pPr>
        <w:pStyle w:val="Heading4"/>
      </w:pPr>
      <w:bookmarkStart w:id="15" w:name="_Toc205367781"/>
      <w:r w:rsidRPr="00374F98">
        <w:t>Dissertation Formatting, Proposal, and Defense</w:t>
      </w:r>
      <w:bookmarkEnd w:id="15"/>
    </w:p>
    <w:p w14:paraId="3217E54C"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The comprehensive examination meeting and the dissertation proposal meeting must be distinct and separate meetings (not combined) and must occur at least one week apart.</w:t>
      </w:r>
    </w:p>
    <w:p w14:paraId="59C46C33" w14:textId="77777777" w:rsidR="00D418AD" w:rsidRPr="00374F98" w:rsidRDefault="00D418AD" w:rsidP="00EF20AE">
      <w:pPr>
        <w:pStyle w:val="BodyText"/>
        <w:rPr>
          <w:rFonts w:ascii="Arial" w:hAnsi="Arial" w:cs="Arial"/>
        </w:rPr>
      </w:pPr>
    </w:p>
    <w:p w14:paraId="5F77C754" w14:textId="77777777" w:rsidR="00D418AD" w:rsidRPr="00374F98" w:rsidRDefault="00D418AD" w:rsidP="007B6799">
      <w:pPr>
        <w:pStyle w:val="Heading4"/>
      </w:pPr>
      <w:bookmarkStart w:id="16" w:name="_Toc205367782"/>
      <w:r w:rsidRPr="00374F98">
        <w:t>What is a Dissertation?</w:t>
      </w:r>
      <w:bookmarkEnd w:id="16"/>
    </w:p>
    <w:p w14:paraId="1126C373"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 xml:space="preserve">Your dissertation is a culminating and defining research experience that ideally leads you to your post- Ph.D. program of research. Dissertation planning starts early in your program and reflects your interests and knowledge of the research literature and the needs of the discipline. </w:t>
      </w:r>
    </w:p>
    <w:p w14:paraId="1724D5C4" w14:textId="77777777" w:rsidR="00D418AD" w:rsidRPr="00571DF6" w:rsidRDefault="00D418AD" w:rsidP="00EF20AE">
      <w:pPr>
        <w:pStyle w:val="BodyText"/>
        <w:rPr>
          <w:rFonts w:ascii="Arial" w:hAnsi="Arial" w:cs="Arial"/>
          <w:sz w:val="24"/>
          <w:szCs w:val="24"/>
        </w:rPr>
      </w:pPr>
    </w:p>
    <w:p w14:paraId="7B298283"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 xml:space="preserve">The doctoral candidate must present a dissertation showing the planning, conduct, and results of original research and/or scholarly creativity. The purpose of the dissertation is to demonstrate an intensive focus on a problem or research area. The dissertation itself should be an evident product of the candidate’s growth and attainment of the ability to identify significant problems; organize, analyze, and communicate scholarly results; and bring to bear on an area of scholarly or scientific interest a variety of research skills and scholarly or creative processes. </w:t>
      </w:r>
    </w:p>
    <w:p w14:paraId="0280D248" w14:textId="77777777" w:rsidR="00D418AD" w:rsidRPr="00571DF6" w:rsidRDefault="00D418AD" w:rsidP="00EF20AE">
      <w:pPr>
        <w:pStyle w:val="BodyText"/>
        <w:rPr>
          <w:rFonts w:ascii="Arial" w:hAnsi="Arial" w:cs="Arial"/>
          <w:sz w:val="24"/>
          <w:szCs w:val="24"/>
        </w:rPr>
      </w:pPr>
    </w:p>
    <w:p w14:paraId="230FBCD8"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The dissertation must show some original accomplishment, but it should also demonstrate the candidate’s potential to make future contributions to knowledge and understanding. The KU Office of Graduate Studies requires that the dissertation be a unique, coherent scholarly work, not a collage of separate, distinct pieces. Its unity of theme and treatment may still accommodate several subtopics by demonstrating their relationships and interactions.</w:t>
      </w:r>
    </w:p>
    <w:p w14:paraId="2DCC7626" w14:textId="77777777" w:rsidR="00D418AD" w:rsidRPr="00374F98" w:rsidRDefault="00D418AD" w:rsidP="00D418AD">
      <w:pPr>
        <w:pStyle w:val="Heading4"/>
        <w:rPr>
          <w:rFonts w:ascii="Arial" w:hAnsi="Arial" w:cs="Arial"/>
        </w:rPr>
      </w:pPr>
    </w:p>
    <w:p w14:paraId="17DD6BD2" w14:textId="77777777" w:rsidR="00D418AD" w:rsidRPr="00374F98" w:rsidRDefault="00D418AD" w:rsidP="007B6799">
      <w:pPr>
        <w:pStyle w:val="Heading4"/>
      </w:pPr>
      <w:bookmarkStart w:id="17" w:name="_Dissertation_Formats"/>
      <w:bookmarkStart w:id="18" w:name="_Toc205367783"/>
      <w:bookmarkEnd w:id="17"/>
      <w:r w:rsidRPr="00374F98">
        <w:t>Dissertation Formats</w:t>
      </w:r>
      <w:bookmarkEnd w:id="18"/>
    </w:p>
    <w:p w14:paraId="247E0CDD"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 xml:space="preserve">Within the Department of Special Education, students are generally permitted to choose from two dissertation formats, either a traditional, five-chapter format dissertation (Introduction, Literature Review, Methods, Results, Discussion) or a three-study format dissertation structured with an introductory and culminating chapter, with the literature </w:t>
      </w:r>
      <w:r w:rsidRPr="00571DF6">
        <w:rPr>
          <w:rFonts w:ascii="Arial" w:hAnsi="Arial" w:cs="Arial"/>
          <w:sz w:val="24"/>
          <w:szCs w:val="24"/>
        </w:rPr>
        <w:lastRenderedPageBreak/>
        <w:t>review and/or dissertation study findings presented in at least three additional chapters that, individually, are formatted in journal article format.</w:t>
      </w:r>
    </w:p>
    <w:p w14:paraId="12C04F42" w14:textId="77777777" w:rsidR="00D418AD" w:rsidRPr="00374F98" w:rsidRDefault="00D418AD" w:rsidP="00EF20AE">
      <w:pPr>
        <w:pStyle w:val="BodyText"/>
        <w:rPr>
          <w:rFonts w:ascii="Arial" w:hAnsi="Arial" w:cs="Arial"/>
        </w:rPr>
      </w:pPr>
    </w:p>
    <w:p w14:paraId="76AD49B3" w14:textId="77777777" w:rsidR="00D418AD" w:rsidRPr="00374F98" w:rsidRDefault="00D418AD" w:rsidP="007B6799">
      <w:pPr>
        <w:pStyle w:val="Heading5"/>
      </w:pPr>
      <w:r w:rsidRPr="00374F98">
        <w:t>Five Chapter Dissertation</w:t>
      </w:r>
    </w:p>
    <w:p w14:paraId="70F1571A"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The traditional dissertation includes five chapters:</w:t>
      </w:r>
    </w:p>
    <w:p w14:paraId="75A7830B" w14:textId="77777777" w:rsidR="00D418AD" w:rsidRPr="00571DF6" w:rsidRDefault="00D418AD" w:rsidP="00EF20AE">
      <w:pPr>
        <w:pStyle w:val="BodyText"/>
        <w:numPr>
          <w:ilvl w:val="0"/>
          <w:numId w:val="13"/>
        </w:numPr>
        <w:rPr>
          <w:rFonts w:ascii="Arial" w:hAnsi="Arial" w:cs="Arial"/>
          <w:sz w:val="24"/>
          <w:szCs w:val="24"/>
        </w:rPr>
      </w:pPr>
      <w:r w:rsidRPr="00571DF6">
        <w:rPr>
          <w:rFonts w:ascii="Arial" w:hAnsi="Arial" w:cs="Arial"/>
          <w:sz w:val="24"/>
          <w:szCs w:val="24"/>
        </w:rPr>
        <w:t>Introduction, in which background of the problem and statement of the problem are described. The purpose of the study is presented, along with research questions. Other content may be required, such as definitions of terms, assumptions, or other content as determined with your advisor.</w:t>
      </w:r>
    </w:p>
    <w:p w14:paraId="365B2DEA" w14:textId="77777777" w:rsidR="00D418AD" w:rsidRPr="00571DF6" w:rsidRDefault="00D418AD" w:rsidP="00EF20AE">
      <w:pPr>
        <w:pStyle w:val="BodyText"/>
        <w:numPr>
          <w:ilvl w:val="0"/>
          <w:numId w:val="13"/>
        </w:numPr>
        <w:rPr>
          <w:rFonts w:ascii="Arial" w:hAnsi="Arial" w:cs="Arial"/>
          <w:sz w:val="24"/>
          <w:szCs w:val="24"/>
        </w:rPr>
      </w:pPr>
      <w:r w:rsidRPr="00571DF6">
        <w:rPr>
          <w:rFonts w:ascii="Arial" w:hAnsi="Arial" w:cs="Arial"/>
          <w:sz w:val="24"/>
          <w:szCs w:val="24"/>
        </w:rPr>
        <w:t>Literature Review: A review of relevant research, summarizing key findings and identifying gaps in the extant research is provided. Typically, a search description, conceptual or theoretical framework, and search procedure are provided. The review of research is organized by variables or themes.</w:t>
      </w:r>
    </w:p>
    <w:p w14:paraId="62FD39A8" w14:textId="77777777" w:rsidR="00D418AD" w:rsidRPr="00571DF6" w:rsidRDefault="00D418AD" w:rsidP="00EF20AE">
      <w:pPr>
        <w:pStyle w:val="BodyText"/>
        <w:numPr>
          <w:ilvl w:val="0"/>
          <w:numId w:val="13"/>
        </w:numPr>
        <w:rPr>
          <w:rFonts w:ascii="Arial" w:hAnsi="Arial" w:cs="Arial"/>
          <w:sz w:val="24"/>
          <w:szCs w:val="24"/>
        </w:rPr>
      </w:pPr>
      <w:r w:rsidRPr="00571DF6">
        <w:rPr>
          <w:rFonts w:ascii="Arial" w:hAnsi="Arial" w:cs="Arial"/>
          <w:sz w:val="24"/>
          <w:szCs w:val="24"/>
        </w:rPr>
        <w:t>Methods: The research design, questions, participants, instruments, data collection, and data analysis procedures are described.</w:t>
      </w:r>
    </w:p>
    <w:p w14:paraId="2799BF18" w14:textId="77777777" w:rsidR="00D418AD" w:rsidRPr="00571DF6" w:rsidRDefault="00D418AD" w:rsidP="00EF20AE">
      <w:pPr>
        <w:pStyle w:val="BodyText"/>
        <w:numPr>
          <w:ilvl w:val="0"/>
          <w:numId w:val="13"/>
        </w:numPr>
        <w:rPr>
          <w:rFonts w:ascii="Arial" w:hAnsi="Arial" w:cs="Arial"/>
          <w:sz w:val="24"/>
          <w:szCs w:val="24"/>
        </w:rPr>
      </w:pPr>
      <w:r w:rsidRPr="00571DF6">
        <w:rPr>
          <w:rFonts w:ascii="Arial" w:hAnsi="Arial" w:cs="Arial"/>
          <w:sz w:val="24"/>
          <w:szCs w:val="24"/>
        </w:rPr>
        <w:t>Results/Findings: Findings/results and data organized around research questions or hypotheses are presented.</w:t>
      </w:r>
    </w:p>
    <w:p w14:paraId="5044C61F" w14:textId="77777777" w:rsidR="00D418AD" w:rsidRPr="00571DF6" w:rsidRDefault="00D418AD" w:rsidP="00EF20AE">
      <w:pPr>
        <w:pStyle w:val="BodyText"/>
        <w:numPr>
          <w:ilvl w:val="0"/>
          <w:numId w:val="13"/>
        </w:numPr>
        <w:rPr>
          <w:rFonts w:ascii="Arial" w:hAnsi="Arial" w:cs="Arial"/>
          <w:sz w:val="24"/>
          <w:szCs w:val="24"/>
        </w:rPr>
      </w:pPr>
      <w:r w:rsidRPr="00571DF6">
        <w:rPr>
          <w:rFonts w:ascii="Arial" w:hAnsi="Arial" w:cs="Arial"/>
          <w:sz w:val="24"/>
          <w:szCs w:val="24"/>
        </w:rPr>
        <w:t>Conclusion: A summary of key findings and conclusions (organized around research questions or hypotheses), followed by a discussion of the implications of the findings for research, practice, and/or policy are presented.</w:t>
      </w:r>
    </w:p>
    <w:p w14:paraId="79717B42" w14:textId="77777777" w:rsidR="00D418AD" w:rsidRPr="00571DF6" w:rsidRDefault="00D418AD" w:rsidP="00EF20AE">
      <w:pPr>
        <w:pStyle w:val="BodyText"/>
        <w:rPr>
          <w:rFonts w:ascii="Arial" w:hAnsi="Arial" w:cs="Arial"/>
          <w:sz w:val="24"/>
          <w:szCs w:val="24"/>
        </w:rPr>
      </w:pPr>
    </w:p>
    <w:p w14:paraId="119297AD"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 xml:space="preserve">This dissertation format is one coherent study described across five chapters. </w:t>
      </w:r>
    </w:p>
    <w:p w14:paraId="3FD195B3" w14:textId="77777777" w:rsidR="00D418AD" w:rsidRPr="00571DF6" w:rsidRDefault="00D418AD" w:rsidP="00EF20AE">
      <w:pPr>
        <w:pStyle w:val="BodyText"/>
        <w:rPr>
          <w:rFonts w:ascii="Arial" w:hAnsi="Arial" w:cs="Arial"/>
          <w:sz w:val="24"/>
          <w:szCs w:val="24"/>
        </w:rPr>
      </w:pPr>
    </w:p>
    <w:p w14:paraId="6668C34D" w14:textId="77777777" w:rsidR="00D418AD" w:rsidRPr="00374F98" w:rsidRDefault="00D418AD" w:rsidP="007B6799">
      <w:pPr>
        <w:pStyle w:val="Heading5"/>
      </w:pPr>
      <w:r w:rsidRPr="00374F98">
        <w:t>Three-Study Dissertation</w:t>
      </w:r>
    </w:p>
    <w:p w14:paraId="5C19418E"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Instead of five chapters, the three-study dissertation will include three separate, publishable papers (as deemed by the dissertation committee) of typical journal article length that are logically linked together. The dissertation will include the following Chapters:</w:t>
      </w:r>
    </w:p>
    <w:p w14:paraId="4FF4C398" w14:textId="77777777" w:rsidR="00D418AD" w:rsidRPr="00571DF6" w:rsidRDefault="00D418AD" w:rsidP="00EF20AE">
      <w:pPr>
        <w:pStyle w:val="BodyText"/>
        <w:numPr>
          <w:ilvl w:val="0"/>
          <w:numId w:val="14"/>
        </w:numPr>
        <w:rPr>
          <w:rFonts w:ascii="Arial" w:hAnsi="Arial" w:cs="Arial"/>
          <w:sz w:val="24"/>
          <w:szCs w:val="24"/>
        </w:rPr>
      </w:pPr>
      <w:r w:rsidRPr="00571DF6">
        <w:rPr>
          <w:rFonts w:ascii="Arial" w:hAnsi="Arial" w:cs="Arial"/>
          <w:sz w:val="24"/>
          <w:szCs w:val="24"/>
        </w:rPr>
        <w:t>Introduction that provides background and significance of the problem. It should detail the logical link between the three papers, including a relevant conceptual or theoretical framework.</w:t>
      </w:r>
    </w:p>
    <w:p w14:paraId="7C008458" w14:textId="77777777" w:rsidR="00D418AD" w:rsidRPr="00571DF6" w:rsidRDefault="00D418AD" w:rsidP="00EF20AE">
      <w:pPr>
        <w:pStyle w:val="BodyText"/>
        <w:numPr>
          <w:ilvl w:val="0"/>
          <w:numId w:val="14"/>
        </w:numPr>
        <w:rPr>
          <w:rFonts w:ascii="Arial" w:hAnsi="Arial" w:cs="Arial"/>
          <w:sz w:val="24"/>
          <w:szCs w:val="24"/>
        </w:rPr>
      </w:pPr>
      <w:r w:rsidRPr="00571DF6">
        <w:rPr>
          <w:rFonts w:ascii="Arial" w:hAnsi="Arial" w:cs="Arial"/>
          <w:sz w:val="24"/>
          <w:szCs w:val="24"/>
        </w:rPr>
        <w:t xml:space="preserve">Paper/Study 1: This will be a publishable paper of typical journal length and includes an introductory literature review and research questions/statement of purpose, methodology, results/findings, and discussion. References and tables or figures are included in each chapter. </w:t>
      </w:r>
    </w:p>
    <w:p w14:paraId="3AE213EA" w14:textId="77777777" w:rsidR="00D418AD" w:rsidRPr="00571DF6" w:rsidRDefault="00D418AD" w:rsidP="00EF20AE">
      <w:pPr>
        <w:pStyle w:val="BodyText"/>
        <w:numPr>
          <w:ilvl w:val="0"/>
          <w:numId w:val="14"/>
        </w:numPr>
        <w:rPr>
          <w:rFonts w:ascii="Arial" w:hAnsi="Arial" w:cs="Arial"/>
          <w:sz w:val="24"/>
          <w:szCs w:val="24"/>
        </w:rPr>
      </w:pPr>
      <w:r w:rsidRPr="00571DF6">
        <w:rPr>
          <w:rFonts w:ascii="Arial" w:hAnsi="Arial" w:cs="Arial"/>
          <w:sz w:val="24"/>
          <w:szCs w:val="24"/>
        </w:rPr>
        <w:t xml:space="preserve">Paper/Study 2: This will be a publishable paper of typical journal length and includes an introductory literature review and research questions/statement of purpose, methodology, results/findings, and discussion. References and tables or figures are included in each chapter. </w:t>
      </w:r>
    </w:p>
    <w:p w14:paraId="0E22B9B9" w14:textId="77777777" w:rsidR="00D418AD" w:rsidRPr="00571DF6" w:rsidRDefault="00D418AD" w:rsidP="00EF20AE">
      <w:pPr>
        <w:pStyle w:val="BodyText"/>
        <w:numPr>
          <w:ilvl w:val="0"/>
          <w:numId w:val="14"/>
        </w:numPr>
        <w:rPr>
          <w:rFonts w:ascii="Arial" w:hAnsi="Arial" w:cs="Arial"/>
          <w:sz w:val="24"/>
          <w:szCs w:val="24"/>
        </w:rPr>
      </w:pPr>
      <w:r w:rsidRPr="00571DF6">
        <w:rPr>
          <w:rFonts w:ascii="Arial" w:hAnsi="Arial" w:cs="Arial"/>
          <w:sz w:val="24"/>
          <w:szCs w:val="24"/>
        </w:rPr>
        <w:t xml:space="preserve">Paper/Study 3: This will be a publishable paper of typical journal length and includes an introductory literature review and research questions/statement of purpose, methodology, results/findings, and discussion. References and tables or figures are included in each chapter. </w:t>
      </w:r>
    </w:p>
    <w:p w14:paraId="653BAD25" w14:textId="77777777" w:rsidR="00D418AD" w:rsidRPr="00571DF6" w:rsidRDefault="00D418AD" w:rsidP="00EF20AE">
      <w:pPr>
        <w:pStyle w:val="BodyText"/>
        <w:numPr>
          <w:ilvl w:val="0"/>
          <w:numId w:val="14"/>
        </w:numPr>
        <w:rPr>
          <w:rFonts w:ascii="Arial" w:hAnsi="Arial" w:cs="Arial"/>
          <w:sz w:val="24"/>
          <w:szCs w:val="24"/>
        </w:rPr>
      </w:pPr>
      <w:r w:rsidRPr="00571DF6">
        <w:rPr>
          <w:rFonts w:ascii="Arial" w:hAnsi="Arial" w:cs="Arial"/>
          <w:sz w:val="24"/>
          <w:szCs w:val="24"/>
        </w:rPr>
        <w:t>Conclusion chapter that discusses the implications of the integrated findings of the three papers.</w:t>
      </w:r>
    </w:p>
    <w:p w14:paraId="3D6E5476" w14:textId="77777777" w:rsidR="00D418AD" w:rsidRPr="00571DF6" w:rsidRDefault="00D418AD" w:rsidP="00EF20AE">
      <w:pPr>
        <w:pStyle w:val="BodyText"/>
        <w:rPr>
          <w:rFonts w:ascii="Arial" w:hAnsi="Arial" w:cs="Arial"/>
          <w:sz w:val="24"/>
          <w:szCs w:val="24"/>
        </w:rPr>
      </w:pPr>
    </w:p>
    <w:p w14:paraId="4CAAFB8C"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 xml:space="preserve">You should work with your advisor to determine which format best suites your research design and reporting needs; this will be determined prior to the Dissertation Proposal. </w:t>
      </w:r>
    </w:p>
    <w:p w14:paraId="56810B0A" w14:textId="77777777" w:rsidR="00D418AD" w:rsidRPr="00571DF6" w:rsidRDefault="00D418AD" w:rsidP="00EF20AE">
      <w:pPr>
        <w:pStyle w:val="BodyText"/>
        <w:rPr>
          <w:rFonts w:ascii="Arial" w:hAnsi="Arial" w:cs="Arial"/>
          <w:sz w:val="24"/>
          <w:szCs w:val="24"/>
        </w:rPr>
      </w:pPr>
    </w:p>
    <w:p w14:paraId="2F916F07" w14:textId="77777777" w:rsidR="00D418AD" w:rsidRPr="00571DF6" w:rsidRDefault="00D418AD" w:rsidP="00EF20AE">
      <w:pPr>
        <w:pStyle w:val="BodyText"/>
        <w:rPr>
          <w:rFonts w:ascii="Arial" w:hAnsi="Arial" w:cs="Arial"/>
          <w:sz w:val="24"/>
          <w:szCs w:val="24"/>
        </w:rPr>
      </w:pPr>
      <w:r w:rsidRPr="00571DF6">
        <w:rPr>
          <w:rFonts w:ascii="Arial" w:hAnsi="Arial" w:cs="Arial"/>
          <w:sz w:val="24"/>
          <w:szCs w:val="24"/>
        </w:rPr>
        <w:t>Note: No papers that have been submitted or accepted for publication may be included in the dissertation.</w:t>
      </w:r>
    </w:p>
    <w:p w14:paraId="795D24B3" w14:textId="77777777" w:rsidR="00D418AD" w:rsidRPr="00571DF6" w:rsidRDefault="00D418AD" w:rsidP="00EF20AE">
      <w:pPr>
        <w:pStyle w:val="BodyText"/>
        <w:rPr>
          <w:rFonts w:ascii="Arial" w:hAnsi="Arial" w:cs="Arial"/>
          <w:sz w:val="24"/>
          <w:szCs w:val="24"/>
        </w:rPr>
      </w:pPr>
    </w:p>
    <w:p w14:paraId="0555D9F9" w14:textId="77777777" w:rsidR="00D418AD" w:rsidRPr="00374F98" w:rsidRDefault="00D418AD" w:rsidP="007B6799">
      <w:pPr>
        <w:pStyle w:val="Heading4"/>
      </w:pPr>
      <w:r w:rsidRPr="00374F98">
        <w:t>Dissertation Formatting Requirements</w:t>
      </w:r>
    </w:p>
    <w:p w14:paraId="5F53728D" w14:textId="6AAB1247" w:rsidR="00D418AD" w:rsidRDefault="00D418AD" w:rsidP="003D7CBF">
      <w:pPr>
        <w:pStyle w:val="BodyText"/>
        <w:rPr>
          <w:rFonts w:ascii="Arial" w:hAnsi="Arial" w:cs="Arial"/>
          <w:sz w:val="24"/>
          <w:szCs w:val="24"/>
        </w:rPr>
      </w:pPr>
      <w:r w:rsidRPr="00571DF6">
        <w:rPr>
          <w:rFonts w:ascii="Arial" w:hAnsi="Arial" w:cs="Arial"/>
          <w:sz w:val="24"/>
          <w:szCs w:val="24"/>
        </w:rPr>
        <w:t xml:space="preserve">All dissertations completed at KU must meet the university’s requirements for formatting specific components, including Title and Acceptance pages. Please refer to the </w:t>
      </w:r>
      <w:hyperlink r:id="rId34" w:history="1">
        <w:r w:rsidRPr="00571DF6">
          <w:rPr>
            <w:rStyle w:val="Hyperlink"/>
            <w:rFonts w:ascii="Arial" w:hAnsi="Arial" w:cs="Arial"/>
            <w:sz w:val="24"/>
            <w:szCs w:val="24"/>
          </w:rPr>
          <w:t>KU Thesis and Dissertation Formatting guidelines</w:t>
        </w:r>
      </w:hyperlink>
      <w:r w:rsidRPr="00571DF6">
        <w:rPr>
          <w:rFonts w:ascii="Arial" w:hAnsi="Arial" w:cs="Arial"/>
          <w:sz w:val="24"/>
          <w:szCs w:val="24"/>
        </w:rPr>
        <w:t xml:space="preserve"> to ensure that the final, PDF version of your thesis or dissertation will meet the standards required to earn your degree.</w:t>
      </w:r>
    </w:p>
    <w:p w14:paraId="6F0C6783" w14:textId="77777777" w:rsidR="003D7CBF" w:rsidRPr="00571DF6" w:rsidRDefault="003D7CBF" w:rsidP="003D7CBF">
      <w:pPr>
        <w:pStyle w:val="BodyText"/>
        <w:rPr>
          <w:rFonts w:ascii="Arial" w:hAnsi="Arial" w:cs="Arial"/>
          <w:sz w:val="24"/>
          <w:szCs w:val="24"/>
        </w:rPr>
      </w:pPr>
    </w:p>
    <w:p w14:paraId="0C1238D9" w14:textId="298A1D26" w:rsidR="00D418AD" w:rsidRPr="00374F98" w:rsidRDefault="00D418AD" w:rsidP="00490B45">
      <w:pPr>
        <w:pStyle w:val="Heading4"/>
      </w:pPr>
      <w:bookmarkStart w:id="19" w:name="_Toc205367784"/>
      <w:r w:rsidRPr="00374F98">
        <w:t>Dissertation Proposal</w:t>
      </w:r>
      <w:bookmarkEnd w:id="19"/>
      <w:r w:rsidRPr="00374F98">
        <w:t xml:space="preserve"> </w:t>
      </w:r>
    </w:p>
    <w:p w14:paraId="321B9ACD" w14:textId="77777777" w:rsidR="00D418AD" w:rsidRPr="00374F98" w:rsidRDefault="00D418AD" w:rsidP="00D418AD">
      <w:pPr>
        <w:pStyle w:val="Heading4"/>
        <w:rPr>
          <w:rFonts w:ascii="Arial" w:hAnsi="Arial" w:cs="Arial"/>
        </w:rPr>
      </w:pPr>
      <w:r w:rsidRPr="00374F98">
        <w:rPr>
          <w:rFonts w:ascii="Arial" w:hAnsi="Arial" w:cs="Arial"/>
        </w:rPr>
        <w:t>Who Completes the Dissertation Proposal?</w:t>
      </w:r>
    </w:p>
    <w:p w14:paraId="680E6643"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Students who have successfully completed the comprehensive exam may schedule a dissertation proposal meeting at least one week after the comprehensive exam.</w:t>
      </w:r>
    </w:p>
    <w:p w14:paraId="0B761699" w14:textId="77777777" w:rsidR="00D418AD" w:rsidRPr="003D7CBF" w:rsidRDefault="00D418AD" w:rsidP="00EF20AE">
      <w:pPr>
        <w:pStyle w:val="BodyText"/>
        <w:rPr>
          <w:rFonts w:ascii="Arial" w:hAnsi="Arial" w:cs="Arial"/>
          <w:sz w:val="24"/>
          <w:szCs w:val="24"/>
        </w:rPr>
      </w:pPr>
    </w:p>
    <w:p w14:paraId="4C4DA188" w14:textId="77777777" w:rsidR="00D418AD" w:rsidRPr="003D7CBF" w:rsidRDefault="00D418AD" w:rsidP="00D418AD">
      <w:pPr>
        <w:pStyle w:val="Heading4"/>
        <w:rPr>
          <w:rFonts w:ascii="Arial" w:hAnsi="Arial" w:cs="Arial"/>
        </w:rPr>
      </w:pPr>
      <w:r w:rsidRPr="003D7CBF">
        <w:rPr>
          <w:rFonts w:ascii="Arial" w:hAnsi="Arial" w:cs="Arial"/>
        </w:rPr>
        <w:t>Who is on the Dissertation Proposal Committee?</w:t>
      </w:r>
    </w:p>
    <w:p w14:paraId="593AAFDA"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 xml:space="preserve">This is typically, but not necessarily the same members as your Comprehensive Examination Committee, though membership representation requirements remain the same as those described for the Comprehensive Examination Committee (see above). </w:t>
      </w:r>
    </w:p>
    <w:p w14:paraId="3B79290B" w14:textId="77777777" w:rsidR="00D418AD" w:rsidRPr="003D7CBF" w:rsidRDefault="00D418AD" w:rsidP="00EF20AE">
      <w:pPr>
        <w:pStyle w:val="BodyText"/>
        <w:rPr>
          <w:rFonts w:ascii="Arial" w:hAnsi="Arial" w:cs="Arial"/>
          <w:sz w:val="24"/>
          <w:szCs w:val="24"/>
        </w:rPr>
      </w:pPr>
    </w:p>
    <w:p w14:paraId="32286596"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School of Education and Human Sciences requirements indicate that the dissertation proposal must be read by a minimum of 3 dissertation committee members.</w:t>
      </w:r>
    </w:p>
    <w:p w14:paraId="52CDF61F" w14:textId="77777777" w:rsidR="00D418AD" w:rsidRPr="003D7CBF" w:rsidRDefault="00D418AD" w:rsidP="00EF20AE">
      <w:pPr>
        <w:pStyle w:val="BodyText"/>
        <w:rPr>
          <w:rFonts w:ascii="Arial" w:hAnsi="Arial" w:cs="Arial"/>
          <w:sz w:val="24"/>
          <w:szCs w:val="24"/>
        </w:rPr>
      </w:pPr>
    </w:p>
    <w:p w14:paraId="4267D9CE" w14:textId="77777777" w:rsidR="00D418AD" w:rsidRPr="003D7CBF" w:rsidRDefault="00D418AD" w:rsidP="00D418AD">
      <w:pPr>
        <w:pStyle w:val="Heading4"/>
        <w:rPr>
          <w:rFonts w:ascii="Arial" w:hAnsi="Arial" w:cs="Arial"/>
        </w:rPr>
      </w:pPr>
      <w:r w:rsidRPr="003D7CBF">
        <w:rPr>
          <w:rFonts w:ascii="Arial" w:hAnsi="Arial" w:cs="Arial"/>
        </w:rPr>
        <w:t>Who is on the Dissertation Committee?</w:t>
      </w:r>
    </w:p>
    <w:p w14:paraId="251B85CF"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The Doctoral Dissertation Committee reads and approves the dissertation proposal and directs the student in the preparation of the dissertation</w:t>
      </w:r>
      <w:r w:rsidRPr="003D7CBF">
        <w:rPr>
          <w:rFonts w:ascii="Arial" w:hAnsi="Arial" w:cs="Arial"/>
          <w:color w:val="000000" w:themeColor="text1"/>
          <w:sz w:val="24"/>
          <w:szCs w:val="24"/>
        </w:rPr>
        <w:t xml:space="preserve">. As described in the Comprehensive Examination Dissertation Committee </w:t>
      </w:r>
      <w:r w:rsidRPr="003D7CBF">
        <w:rPr>
          <w:rFonts w:ascii="Arial" w:hAnsi="Arial" w:cs="Arial"/>
          <w:color w:val="3D3D3D"/>
          <w:sz w:val="24"/>
          <w:szCs w:val="24"/>
        </w:rPr>
        <w:t xml:space="preserve">section, doctoral </w:t>
      </w:r>
      <w:r w:rsidRPr="003D7CBF">
        <w:rPr>
          <w:rFonts w:ascii="Arial" w:hAnsi="Arial" w:cs="Arial"/>
          <w:sz w:val="24"/>
          <w:szCs w:val="24"/>
        </w:rPr>
        <w:t>committees are composed of at least five voting members with Graduate Faculty Status, have privileges to serve on a Doctoral Committee, and must adhere to the following requirements:</w:t>
      </w:r>
    </w:p>
    <w:p w14:paraId="2BE9251A" w14:textId="77777777" w:rsidR="00D418AD" w:rsidRPr="003D7CBF" w:rsidRDefault="00D418AD" w:rsidP="00D418AD">
      <w:pPr>
        <w:pStyle w:val="ListParagraph"/>
        <w:numPr>
          <w:ilvl w:val="0"/>
          <w:numId w:val="19"/>
        </w:numPr>
        <w:spacing w:after="0" w:line="240" w:lineRule="auto"/>
        <w:rPr>
          <w:rFonts w:ascii="Arial" w:hAnsi="Arial" w:cs="Arial"/>
        </w:rPr>
      </w:pPr>
      <w:r w:rsidRPr="003D7CBF">
        <w:rPr>
          <w:rFonts w:ascii="Arial" w:hAnsi="Arial" w:cs="Arial"/>
        </w:rPr>
        <w:t>Two committee members must be KU Department of Special Education tenured or tenure-line faculty holding Graduate Faculty status at KU with privileges to serve on doctoral committees.</w:t>
      </w:r>
    </w:p>
    <w:p w14:paraId="2A411430" w14:textId="77777777" w:rsidR="00D418AD" w:rsidRPr="003D7CBF" w:rsidRDefault="00D418AD" w:rsidP="00D418AD">
      <w:pPr>
        <w:pStyle w:val="ListParagraph"/>
        <w:numPr>
          <w:ilvl w:val="0"/>
          <w:numId w:val="19"/>
        </w:numPr>
        <w:spacing w:after="0" w:line="240" w:lineRule="auto"/>
        <w:rPr>
          <w:rFonts w:ascii="Arial" w:hAnsi="Arial" w:cs="Arial"/>
        </w:rPr>
      </w:pPr>
      <w:r w:rsidRPr="003D7CBF">
        <w:rPr>
          <w:rFonts w:ascii="Arial" w:hAnsi="Arial" w:cs="Arial"/>
        </w:rPr>
        <w:t xml:space="preserve">One member must meet the requirements for serving as an outside member representing the KU Office of Graduate Studies (i.e., be a KU tenured or tenure-line faculty member from a department outside the student’s department) and hold Graduate Faculty status at KU with privileges to serve on doctoral committees and privileges as a Grad Studies Representative. </w:t>
      </w:r>
      <w:r w:rsidRPr="003D7CBF">
        <w:rPr>
          <w:rStyle w:val="CommentReference"/>
          <w:rFonts w:ascii="Arial" w:hAnsi="Arial" w:cs="Arial"/>
          <w:sz w:val="24"/>
          <w:szCs w:val="24"/>
        </w:rPr>
        <w:t xml:space="preserve">A faculty member with a dual appointment in the Department of Special Education and another Department may </w:t>
      </w:r>
      <w:r w:rsidRPr="003D7CBF">
        <w:rPr>
          <w:rStyle w:val="CommentReference"/>
          <w:rFonts w:ascii="Arial" w:hAnsi="Arial" w:cs="Arial"/>
          <w:i/>
          <w:iCs/>
          <w:sz w:val="24"/>
          <w:szCs w:val="24"/>
        </w:rPr>
        <w:t>not</w:t>
      </w:r>
      <w:r w:rsidRPr="003D7CBF">
        <w:rPr>
          <w:rStyle w:val="CommentReference"/>
          <w:rFonts w:ascii="Arial" w:hAnsi="Arial" w:cs="Arial"/>
          <w:sz w:val="24"/>
          <w:szCs w:val="24"/>
        </w:rPr>
        <w:t xml:space="preserve"> serve in this role on a committee; however, a faculty member with a courtesy appointment in the Department of Special Education </w:t>
      </w:r>
      <w:r w:rsidRPr="003D7CBF">
        <w:rPr>
          <w:rStyle w:val="CommentReference"/>
          <w:rFonts w:ascii="Arial" w:hAnsi="Arial" w:cs="Arial"/>
          <w:i/>
          <w:iCs/>
          <w:sz w:val="24"/>
          <w:szCs w:val="24"/>
        </w:rPr>
        <w:lastRenderedPageBreak/>
        <w:t>may</w:t>
      </w:r>
      <w:r w:rsidRPr="003D7CBF">
        <w:rPr>
          <w:rStyle w:val="CommentReference"/>
          <w:rFonts w:ascii="Arial" w:hAnsi="Arial" w:cs="Arial"/>
          <w:sz w:val="24"/>
          <w:szCs w:val="24"/>
        </w:rPr>
        <w:t xml:space="preserve"> serve in this role. </w:t>
      </w:r>
      <w:r w:rsidRPr="003D7CBF">
        <w:rPr>
          <w:rFonts w:ascii="Arial" w:hAnsi="Arial" w:cs="Arial"/>
        </w:rPr>
        <w:t>The Graduate Studies representative is a voting member of the committee and has full right to participate in the examination. In the case of any unsatisfactory or irregular aspects of the exam or violation of Graduate Studies policy, the Graduate Studies representative shall provide a written report to the Dean of Graduate Studies for consideration of further</w:t>
      </w:r>
      <w:r w:rsidRPr="003D7CBF">
        <w:rPr>
          <w:rFonts w:ascii="Arial" w:hAnsi="Arial" w:cs="Arial"/>
          <w:spacing w:val="20"/>
        </w:rPr>
        <w:t xml:space="preserve"> </w:t>
      </w:r>
      <w:r w:rsidRPr="003D7CBF">
        <w:rPr>
          <w:rFonts w:ascii="Arial" w:hAnsi="Arial" w:cs="Arial"/>
        </w:rPr>
        <w:t>action.</w:t>
      </w:r>
    </w:p>
    <w:p w14:paraId="1DB042B1" w14:textId="77777777" w:rsidR="00D418AD" w:rsidRPr="003D7CBF" w:rsidRDefault="00D418AD" w:rsidP="00D418AD">
      <w:pPr>
        <w:pStyle w:val="ListParagraph"/>
        <w:numPr>
          <w:ilvl w:val="0"/>
          <w:numId w:val="19"/>
        </w:numPr>
        <w:spacing w:after="0" w:line="240" w:lineRule="auto"/>
        <w:rPr>
          <w:rFonts w:ascii="Arial" w:hAnsi="Arial" w:cs="Arial"/>
        </w:rPr>
      </w:pPr>
      <w:r w:rsidRPr="003D7CBF">
        <w:rPr>
          <w:rFonts w:ascii="Arial" w:hAnsi="Arial" w:cs="Arial"/>
        </w:rPr>
        <w:t xml:space="preserve">One member may hold any Graduate Faculty status, including regular, dissertation, or special status. For information, see the </w:t>
      </w:r>
      <w:hyperlink r:id="rId35" w:anchor=":~:text=To%20hold%20a%20Graduate%20Faculty,to%20high%2Dquality%20graduate%20education." w:history="1">
        <w:r w:rsidRPr="003D7CBF">
          <w:rPr>
            <w:rStyle w:val="Hyperlink"/>
            <w:rFonts w:ascii="Arial" w:hAnsi="Arial" w:cs="Arial"/>
          </w:rPr>
          <w:t>policy on Graduate Faculty appointments</w:t>
        </w:r>
      </w:hyperlink>
      <w:r w:rsidRPr="003D7CBF">
        <w:rPr>
          <w:rFonts w:ascii="Arial" w:hAnsi="Arial" w:cs="Arial"/>
        </w:rPr>
        <w:t xml:space="preserve">. </w:t>
      </w:r>
    </w:p>
    <w:p w14:paraId="0DFB3E32" w14:textId="77777777" w:rsidR="00D418AD" w:rsidRPr="003D7CBF" w:rsidRDefault="00D418AD" w:rsidP="00D418AD">
      <w:pPr>
        <w:pStyle w:val="ListParagraph"/>
        <w:numPr>
          <w:ilvl w:val="0"/>
          <w:numId w:val="19"/>
        </w:numPr>
        <w:spacing w:after="0" w:line="240" w:lineRule="auto"/>
        <w:rPr>
          <w:rFonts w:ascii="Arial" w:hAnsi="Arial" w:cs="Arial"/>
        </w:rPr>
      </w:pPr>
      <w:r w:rsidRPr="003D7CBF">
        <w:rPr>
          <w:rFonts w:ascii="Arial" w:hAnsi="Arial" w:cs="Arial"/>
        </w:rPr>
        <w:t>An emeritus faculty member may serve on the student’s committee but may not be one of the only two SPED faculty members on the committee. In such a case, there must be three SPED faculty members (one being the emeritus faculty member).</w:t>
      </w:r>
    </w:p>
    <w:p w14:paraId="7A8DB8FC" w14:textId="77777777" w:rsidR="00D418AD" w:rsidRPr="003D7CBF" w:rsidRDefault="00D418AD" w:rsidP="00D418AD">
      <w:pPr>
        <w:pStyle w:val="ListParagraph"/>
        <w:rPr>
          <w:rFonts w:ascii="Arial" w:hAnsi="Arial" w:cs="Arial"/>
        </w:rPr>
      </w:pPr>
    </w:p>
    <w:p w14:paraId="29FE9DEC"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While committees are not required to have a co-chair, the student or the committee members may decide to select a co-chair. For doctoral dissertation committees, the chair must be a tenured or tenure-earning member of the Department of Special Education and have Graduate Faculty status; the co-chair can hold any graduate faculty status.</w:t>
      </w:r>
    </w:p>
    <w:p w14:paraId="27FD42AC" w14:textId="77777777" w:rsidR="00D418AD" w:rsidRPr="003D7CBF" w:rsidRDefault="00D418AD" w:rsidP="00D418AD">
      <w:pPr>
        <w:rPr>
          <w:rFonts w:ascii="Arial" w:hAnsi="Arial" w:cs="Arial"/>
        </w:rPr>
      </w:pPr>
    </w:p>
    <w:p w14:paraId="39F39574"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 xml:space="preserve">NOTE: As committee membership policies occasionally change, candidates should review the </w:t>
      </w:r>
      <w:hyperlink r:id="rId36" w:anchor=":~:text=Committee%20Composition%20Requirements&amp;text=Doctoral%20committees%20are%20composed%20of,authorized%20to%20chair%20doctoral%20examinations." w:history="1">
        <w:r w:rsidRPr="003D7CBF">
          <w:rPr>
            <w:rStyle w:val="Hyperlink"/>
            <w:rFonts w:ascii="Arial" w:hAnsi="Arial" w:cs="Arial"/>
            <w:sz w:val="24"/>
            <w:szCs w:val="24"/>
          </w:rPr>
          <w:t>committee membership policies</w:t>
        </w:r>
      </w:hyperlink>
      <w:r w:rsidRPr="003D7CBF">
        <w:rPr>
          <w:rFonts w:ascii="Arial" w:hAnsi="Arial" w:cs="Arial"/>
          <w:sz w:val="24"/>
          <w:szCs w:val="24"/>
        </w:rPr>
        <w:t xml:space="preserve"> provided by the KU Office of Graduate </w:t>
      </w:r>
      <w:proofErr w:type="gramStart"/>
      <w:r w:rsidRPr="003D7CBF">
        <w:rPr>
          <w:rFonts w:ascii="Arial" w:hAnsi="Arial" w:cs="Arial"/>
          <w:sz w:val="24"/>
          <w:szCs w:val="24"/>
        </w:rPr>
        <w:t>Studies, and</w:t>
      </w:r>
      <w:proofErr w:type="gramEnd"/>
      <w:r w:rsidRPr="003D7CBF">
        <w:rPr>
          <w:rFonts w:ascii="Arial" w:hAnsi="Arial" w:cs="Arial"/>
          <w:sz w:val="24"/>
          <w:szCs w:val="24"/>
        </w:rPr>
        <w:t xml:space="preserve"> discuss these policies with your advisor prior to establishing this committee.</w:t>
      </w:r>
    </w:p>
    <w:p w14:paraId="50B95C3B" w14:textId="77777777" w:rsidR="00D418AD" w:rsidRPr="003D7CBF" w:rsidRDefault="00D418AD" w:rsidP="00D418AD">
      <w:pPr>
        <w:rPr>
          <w:rFonts w:ascii="Arial" w:hAnsi="Arial" w:cs="Arial"/>
        </w:rPr>
      </w:pPr>
    </w:p>
    <w:p w14:paraId="72141C25" w14:textId="77777777" w:rsidR="00D418AD" w:rsidRPr="00374F98" w:rsidRDefault="00D418AD" w:rsidP="00D418AD">
      <w:pPr>
        <w:rPr>
          <w:rFonts w:ascii="Arial" w:hAnsi="Arial" w:cs="Arial"/>
        </w:rPr>
      </w:pPr>
      <w:r w:rsidRPr="00374F98">
        <w:rPr>
          <w:rFonts w:ascii="Arial" w:hAnsi="Arial" w:cs="Arial"/>
        </w:rPr>
        <w:t>The committee for the dissertation defense meeting must consist of at least five members as detailed previously. At least one member must be from a department other than the major department. This member represents the Graduate Studies Office and must be a regular member of the Graduate Faculty. Before the examination, the KU Graduate Studies Office provides a list of responsibilities to the Graduate Studies representative. The Graduate Studies representative is a voting member of the committee and has full right to participate in the examination. In the case of any unsatisfactory or irregular aspects of the exam or violation of Graduate Studies policy, the Graduate Studies representative shall provide a written report to the Dean of Graduate Studies for consideration of further action.</w:t>
      </w:r>
    </w:p>
    <w:p w14:paraId="0888BA0C" w14:textId="77777777" w:rsidR="00D418AD" w:rsidRPr="00374F98" w:rsidRDefault="00D418AD" w:rsidP="00D418AD">
      <w:pPr>
        <w:pStyle w:val="Heading4"/>
        <w:rPr>
          <w:rFonts w:ascii="Arial" w:hAnsi="Arial" w:cs="Arial"/>
        </w:rPr>
      </w:pPr>
      <w:bookmarkStart w:id="20" w:name="_What_Materials_are"/>
      <w:bookmarkEnd w:id="20"/>
    </w:p>
    <w:p w14:paraId="0056028E" w14:textId="77777777" w:rsidR="00D418AD" w:rsidRPr="00374F98" w:rsidRDefault="00D418AD" w:rsidP="00D418AD">
      <w:pPr>
        <w:pStyle w:val="Heading4"/>
        <w:rPr>
          <w:rFonts w:ascii="Arial" w:hAnsi="Arial" w:cs="Arial"/>
        </w:rPr>
      </w:pPr>
      <w:r w:rsidRPr="00374F98">
        <w:rPr>
          <w:rFonts w:ascii="Arial" w:hAnsi="Arial" w:cs="Arial"/>
        </w:rPr>
        <w:t>What Materials are Required at the Dissertation Proposal?</w:t>
      </w:r>
    </w:p>
    <w:p w14:paraId="41212A34" w14:textId="39CBD8DC" w:rsidR="00D418AD" w:rsidRPr="00374F98" w:rsidRDefault="00D418AD" w:rsidP="00D418AD">
      <w:pPr>
        <w:rPr>
          <w:rFonts w:ascii="Arial" w:hAnsi="Arial" w:cs="Arial"/>
        </w:rPr>
      </w:pPr>
      <w:r w:rsidRPr="00374F98">
        <w:rPr>
          <w:rFonts w:ascii="Arial" w:hAnsi="Arial" w:cs="Arial"/>
        </w:rPr>
        <w:t xml:space="preserve">Your dissertation proposal is the only required document. The content of your proposal will vary based on whether you are completing the </w:t>
      </w:r>
      <w:hyperlink w:anchor="_Dissertation_Formats" w:history="1">
        <w:r w:rsidRPr="00374F98">
          <w:rPr>
            <w:rStyle w:val="Hyperlink"/>
            <w:rFonts w:ascii="Arial" w:hAnsi="Arial" w:cs="Arial"/>
          </w:rPr>
          <w:t>traditional five-chapter or three-study dissertation</w:t>
        </w:r>
      </w:hyperlink>
      <w:r w:rsidRPr="00374F98">
        <w:rPr>
          <w:rFonts w:ascii="Arial" w:hAnsi="Arial" w:cs="Arial"/>
        </w:rPr>
        <w:t>.</w:t>
      </w:r>
    </w:p>
    <w:p w14:paraId="305CE9BA" w14:textId="77777777" w:rsidR="00D418AD" w:rsidRPr="00374F98" w:rsidRDefault="00D418AD" w:rsidP="00D418AD">
      <w:pPr>
        <w:pStyle w:val="Heading5"/>
        <w:rPr>
          <w:rFonts w:ascii="Arial" w:hAnsi="Arial" w:cs="Arial"/>
        </w:rPr>
      </w:pPr>
      <w:r w:rsidRPr="00374F98">
        <w:rPr>
          <w:rFonts w:ascii="Arial" w:hAnsi="Arial" w:cs="Arial"/>
        </w:rPr>
        <w:lastRenderedPageBreak/>
        <w:t>If you are completing the traditional, five-chapter dissertation, you will provide your committee with the following three chapters:</w:t>
      </w:r>
    </w:p>
    <w:p w14:paraId="777F606E" w14:textId="77777777" w:rsidR="00D418AD" w:rsidRPr="003D7CBF" w:rsidRDefault="00D418AD" w:rsidP="00EF20AE">
      <w:pPr>
        <w:pStyle w:val="BodyText"/>
        <w:numPr>
          <w:ilvl w:val="0"/>
          <w:numId w:val="16"/>
        </w:numPr>
        <w:rPr>
          <w:rFonts w:ascii="Arial" w:hAnsi="Arial" w:cs="Arial"/>
          <w:sz w:val="24"/>
          <w:szCs w:val="24"/>
        </w:rPr>
      </w:pPr>
      <w:r w:rsidRPr="003D7CBF">
        <w:rPr>
          <w:rFonts w:ascii="Arial" w:hAnsi="Arial" w:cs="Arial"/>
          <w:sz w:val="24"/>
          <w:szCs w:val="24"/>
        </w:rPr>
        <w:t>Introduction, in which background of the problem and statement of the problem are described. The purpose of the study is presented, along with research questions or a research statement. Other content may be required, such as definitions of terms, assumptions, or other content as determined with your advisor.</w:t>
      </w:r>
    </w:p>
    <w:p w14:paraId="6CA35052" w14:textId="77777777" w:rsidR="00D418AD" w:rsidRPr="003D7CBF" w:rsidRDefault="00D418AD" w:rsidP="00EF20AE">
      <w:pPr>
        <w:pStyle w:val="BodyText"/>
        <w:numPr>
          <w:ilvl w:val="0"/>
          <w:numId w:val="16"/>
        </w:numPr>
        <w:rPr>
          <w:rFonts w:ascii="Arial" w:hAnsi="Arial" w:cs="Arial"/>
          <w:sz w:val="24"/>
          <w:szCs w:val="24"/>
        </w:rPr>
      </w:pPr>
      <w:r w:rsidRPr="003D7CBF">
        <w:rPr>
          <w:rFonts w:ascii="Arial" w:hAnsi="Arial" w:cs="Arial"/>
          <w:sz w:val="24"/>
          <w:szCs w:val="24"/>
        </w:rPr>
        <w:t>Literature Review: A review of relevant research, summarizing key findings and identifying gaps in the extant research is provided. Typically, a search description, conceptual or theoretical framework, and search procedure are provided. The review of research is organized by variables or themes.</w:t>
      </w:r>
    </w:p>
    <w:p w14:paraId="504D5D70" w14:textId="77777777" w:rsidR="00D418AD" w:rsidRPr="003D7CBF" w:rsidRDefault="00D418AD" w:rsidP="00EF20AE">
      <w:pPr>
        <w:pStyle w:val="BodyText"/>
        <w:numPr>
          <w:ilvl w:val="0"/>
          <w:numId w:val="16"/>
        </w:numPr>
        <w:rPr>
          <w:rFonts w:ascii="Arial" w:hAnsi="Arial" w:cs="Arial"/>
          <w:sz w:val="24"/>
          <w:szCs w:val="24"/>
        </w:rPr>
      </w:pPr>
      <w:r w:rsidRPr="003D7CBF">
        <w:rPr>
          <w:rFonts w:ascii="Arial" w:hAnsi="Arial" w:cs="Arial"/>
          <w:sz w:val="24"/>
          <w:szCs w:val="24"/>
        </w:rPr>
        <w:t>Methods: The research design, participants, instruments, data collection, and data analysis procedures are described.</w:t>
      </w:r>
    </w:p>
    <w:p w14:paraId="43067112" w14:textId="77777777" w:rsidR="00D418AD" w:rsidRPr="003D7CBF" w:rsidRDefault="00D418AD" w:rsidP="00EF20AE">
      <w:pPr>
        <w:pStyle w:val="BodyText"/>
        <w:rPr>
          <w:rFonts w:ascii="Arial" w:hAnsi="Arial" w:cs="Arial"/>
          <w:sz w:val="24"/>
          <w:szCs w:val="24"/>
        </w:rPr>
      </w:pPr>
    </w:p>
    <w:p w14:paraId="692CA224" w14:textId="77777777" w:rsidR="00D418AD" w:rsidRPr="003D7CBF" w:rsidRDefault="00D418AD" w:rsidP="00D418AD">
      <w:pPr>
        <w:pStyle w:val="Heading5"/>
        <w:rPr>
          <w:rFonts w:ascii="Arial" w:hAnsi="Arial" w:cs="Arial"/>
        </w:rPr>
      </w:pPr>
      <w:r w:rsidRPr="003D7CBF">
        <w:rPr>
          <w:rFonts w:ascii="Arial" w:hAnsi="Arial" w:cs="Arial"/>
        </w:rPr>
        <w:t>If you are completing the three-chapter dissertation, you will provide your committee with the following components:</w:t>
      </w:r>
    </w:p>
    <w:p w14:paraId="705540C7" w14:textId="77777777" w:rsidR="00D418AD" w:rsidRPr="003D7CBF" w:rsidRDefault="00D418AD" w:rsidP="00EF20AE">
      <w:pPr>
        <w:pStyle w:val="BodyText"/>
        <w:numPr>
          <w:ilvl w:val="0"/>
          <w:numId w:val="15"/>
        </w:numPr>
        <w:rPr>
          <w:rFonts w:ascii="Arial" w:hAnsi="Arial" w:cs="Arial"/>
          <w:sz w:val="24"/>
          <w:szCs w:val="24"/>
        </w:rPr>
      </w:pPr>
      <w:r w:rsidRPr="003D7CBF">
        <w:rPr>
          <w:rFonts w:ascii="Arial" w:hAnsi="Arial" w:cs="Arial"/>
          <w:sz w:val="24"/>
          <w:szCs w:val="24"/>
        </w:rPr>
        <w:t xml:space="preserve">Introduction that provides background and significance of the problem. It should detail the logical link between the three papers, including a relevant brief literature review and/or conceptual or theoretical framework; </w:t>
      </w:r>
    </w:p>
    <w:p w14:paraId="11A2FC3F" w14:textId="77777777" w:rsidR="00D418AD" w:rsidRPr="003D7CBF" w:rsidRDefault="00D418AD" w:rsidP="00EF20AE">
      <w:pPr>
        <w:pStyle w:val="BodyText"/>
        <w:numPr>
          <w:ilvl w:val="0"/>
          <w:numId w:val="15"/>
        </w:numPr>
        <w:rPr>
          <w:rFonts w:ascii="Arial" w:hAnsi="Arial" w:cs="Arial"/>
          <w:sz w:val="24"/>
          <w:szCs w:val="24"/>
        </w:rPr>
      </w:pPr>
      <w:r w:rsidRPr="003D7CBF">
        <w:rPr>
          <w:rFonts w:ascii="Arial" w:hAnsi="Arial" w:cs="Arial"/>
          <w:sz w:val="24"/>
          <w:szCs w:val="24"/>
        </w:rPr>
        <w:t xml:space="preserve">Paper/Study 1: Introduction (including literature review), method, data analysis plan </w:t>
      </w:r>
    </w:p>
    <w:p w14:paraId="34B3AA38" w14:textId="77777777" w:rsidR="00D418AD" w:rsidRPr="003D7CBF" w:rsidRDefault="00D418AD" w:rsidP="00EF20AE">
      <w:pPr>
        <w:pStyle w:val="BodyText"/>
        <w:numPr>
          <w:ilvl w:val="0"/>
          <w:numId w:val="15"/>
        </w:numPr>
        <w:rPr>
          <w:rFonts w:ascii="Arial" w:hAnsi="Arial" w:cs="Arial"/>
          <w:sz w:val="24"/>
          <w:szCs w:val="24"/>
        </w:rPr>
      </w:pPr>
      <w:r w:rsidRPr="003D7CBF">
        <w:rPr>
          <w:rFonts w:ascii="Arial" w:hAnsi="Arial" w:cs="Arial"/>
          <w:sz w:val="24"/>
          <w:szCs w:val="24"/>
        </w:rPr>
        <w:t xml:space="preserve">Paper/Study 2: Introduction (including literature review), method, data analysis plan </w:t>
      </w:r>
    </w:p>
    <w:p w14:paraId="6B95FC0F" w14:textId="77777777" w:rsidR="00D418AD" w:rsidRPr="003D7CBF" w:rsidRDefault="00D418AD" w:rsidP="00EF20AE">
      <w:pPr>
        <w:pStyle w:val="BodyText"/>
        <w:numPr>
          <w:ilvl w:val="0"/>
          <w:numId w:val="15"/>
        </w:numPr>
        <w:rPr>
          <w:rFonts w:ascii="Arial" w:hAnsi="Arial" w:cs="Arial"/>
          <w:sz w:val="24"/>
          <w:szCs w:val="24"/>
        </w:rPr>
      </w:pPr>
      <w:r w:rsidRPr="003D7CBF">
        <w:rPr>
          <w:rFonts w:ascii="Arial" w:hAnsi="Arial" w:cs="Arial"/>
          <w:sz w:val="24"/>
          <w:szCs w:val="24"/>
        </w:rPr>
        <w:t xml:space="preserve">Paper/Study 3: Introduction (including literature review), method, data analysis plan </w:t>
      </w:r>
    </w:p>
    <w:p w14:paraId="73F3C3DB" w14:textId="77777777" w:rsidR="00D418AD" w:rsidRPr="003D7CBF" w:rsidRDefault="00D418AD" w:rsidP="00EF20AE">
      <w:pPr>
        <w:pStyle w:val="BodyText"/>
        <w:rPr>
          <w:rFonts w:ascii="Arial" w:hAnsi="Arial" w:cs="Arial"/>
          <w:sz w:val="24"/>
          <w:szCs w:val="24"/>
        </w:rPr>
      </w:pPr>
    </w:p>
    <w:p w14:paraId="69ADA4DD"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Note: No papers that have been submitted or accepted for publication may be included in the dissertation proposal.</w:t>
      </w:r>
    </w:p>
    <w:p w14:paraId="459A9950" w14:textId="77777777" w:rsidR="00D418AD" w:rsidRPr="00374F98" w:rsidRDefault="00D418AD" w:rsidP="00EF20AE">
      <w:pPr>
        <w:pStyle w:val="BodyText"/>
        <w:rPr>
          <w:rFonts w:ascii="Arial" w:hAnsi="Arial" w:cs="Arial"/>
        </w:rPr>
      </w:pPr>
    </w:p>
    <w:p w14:paraId="56F86289" w14:textId="77777777" w:rsidR="00D418AD" w:rsidRPr="00374F98" w:rsidRDefault="00D418AD" w:rsidP="00D418AD">
      <w:pPr>
        <w:pStyle w:val="Heading4"/>
        <w:rPr>
          <w:rFonts w:ascii="Arial" w:hAnsi="Arial" w:cs="Arial"/>
        </w:rPr>
      </w:pPr>
      <w:r w:rsidRPr="00374F98">
        <w:rPr>
          <w:rFonts w:ascii="Arial" w:hAnsi="Arial" w:cs="Arial"/>
        </w:rPr>
        <w:t>What Happens at the Dissertation Proposal Meeting?</w:t>
      </w:r>
    </w:p>
    <w:p w14:paraId="11E8FEC2"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The dissertation proposal meeting is not a formal milestone meeting. The purpose is to come to consensus on a student’s dissertation research. Students are advised to meet with committee members prior to the actual proposal meeting to obtain input and feedback in preparation for the meeting. The dissertation proposal meeting is not a public meeting and whether it is open to observers or guests is a matter of the student’s preferences (in consultation with their advisor).</w:t>
      </w:r>
    </w:p>
    <w:p w14:paraId="32821BEA" w14:textId="77777777" w:rsidR="00D418AD" w:rsidRPr="003D7CBF" w:rsidRDefault="00D418AD" w:rsidP="00EF20AE">
      <w:pPr>
        <w:pStyle w:val="BodyText"/>
        <w:rPr>
          <w:rFonts w:ascii="Arial" w:hAnsi="Arial" w:cs="Arial"/>
          <w:sz w:val="24"/>
          <w:szCs w:val="24"/>
        </w:rPr>
      </w:pPr>
    </w:p>
    <w:p w14:paraId="4475A5C4"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At this meeting, you will share your ideas and plans for completing the dissertation, including your timeline, research questions, and the dissertation format you will be completing. You will schedule at least one and a half hours for the proposal meeting. During this meeting, you will discuss:</w:t>
      </w:r>
    </w:p>
    <w:p w14:paraId="70652E29" w14:textId="77777777" w:rsidR="00D418AD" w:rsidRPr="003D7CBF" w:rsidRDefault="00D418AD" w:rsidP="00EF20AE">
      <w:pPr>
        <w:pStyle w:val="BodyText"/>
        <w:numPr>
          <w:ilvl w:val="0"/>
          <w:numId w:val="17"/>
        </w:numPr>
        <w:rPr>
          <w:rFonts w:ascii="Arial" w:hAnsi="Arial" w:cs="Arial"/>
          <w:sz w:val="24"/>
          <w:szCs w:val="24"/>
        </w:rPr>
      </w:pPr>
      <w:r w:rsidRPr="003D7CBF">
        <w:rPr>
          <w:rFonts w:ascii="Arial" w:hAnsi="Arial" w:cs="Arial"/>
          <w:sz w:val="24"/>
          <w:szCs w:val="24"/>
        </w:rPr>
        <w:t>Your dissertation topic, describing what you intend to study and how it represents original research that is logically related to your previous work and/or gaps in the field.</w:t>
      </w:r>
    </w:p>
    <w:p w14:paraId="74A8D28D" w14:textId="77777777" w:rsidR="00D418AD" w:rsidRPr="003D7CBF" w:rsidRDefault="00D418AD" w:rsidP="00EF20AE">
      <w:pPr>
        <w:pStyle w:val="BodyText"/>
        <w:rPr>
          <w:rFonts w:ascii="Arial" w:hAnsi="Arial" w:cs="Arial"/>
          <w:sz w:val="24"/>
          <w:szCs w:val="24"/>
        </w:rPr>
      </w:pPr>
    </w:p>
    <w:p w14:paraId="0BA26E93"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lastRenderedPageBreak/>
        <w:t>Your dissertation proposal document (detailed above), which is:</w:t>
      </w:r>
    </w:p>
    <w:p w14:paraId="7178C0E9" w14:textId="77777777" w:rsidR="00D418AD" w:rsidRPr="003D7CBF" w:rsidRDefault="00D418AD" w:rsidP="00EF20AE">
      <w:pPr>
        <w:pStyle w:val="BodyText"/>
        <w:numPr>
          <w:ilvl w:val="0"/>
          <w:numId w:val="18"/>
        </w:numPr>
        <w:rPr>
          <w:rFonts w:ascii="Arial" w:hAnsi="Arial" w:cs="Arial"/>
          <w:sz w:val="24"/>
          <w:szCs w:val="24"/>
        </w:rPr>
      </w:pPr>
      <w:r w:rsidRPr="003D7CBF">
        <w:rPr>
          <w:rFonts w:ascii="Arial" w:hAnsi="Arial" w:cs="Arial"/>
          <w:sz w:val="24"/>
          <w:szCs w:val="24"/>
        </w:rPr>
        <w:t>The first three chapters of your dissertation (if you are completing the traditional five-chapter dissertation): (1) Introduction, (2) Literature Review, and (3) Methods</w:t>
      </w:r>
    </w:p>
    <w:p w14:paraId="408D9DBC" w14:textId="77777777" w:rsidR="00D418AD" w:rsidRPr="003D7CBF" w:rsidRDefault="00D418AD" w:rsidP="00EF20AE">
      <w:pPr>
        <w:pStyle w:val="BodyText"/>
        <w:numPr>
          <w:ilvl w:val="0"/>
          <w:numId w:val="18"/>
        </w:numPr>
        <w:rPr>
          <w:rFonts w:ascii="Arial" w:hAnsi="Arial" w:cs="Arial"/>
          <w:sz w:val="24"/>
          <w:szCs w:val="24"/>
        </w:rPr>
      </w:pPr>
      <w:r w:rsidRPr="003D7CBF">
        <w:rPr>
          <w:rFonts w:ascii="Arial" w:hAnsi="Arial" w:cs="Arial"/>
          <w:sz w:val="24"/>
          <w:szCs w:val="24"/>
        </w:rPr>
        <w:t xml:space="preserve">An Overall Introduction to your 3 studies and the following for each of three papers if you are completing the three-study dissertation: introduction (including a literature review), method, and data analysis plan </w:t>
      </w:r>
    </w:p>
    <w:p w14:paraId="13E90F24" w14:textId="77777777" w:rsidR="00D418AD" w:rsidRPr="003D7CBF" w:rsidRDefault="00D418AD" w:rsidP="00EF20AE">
      <w:pPr>
        <w:pStyle w:val="BodyText"/>
        <w:rPr>
          <w:rFonts w:ascii="Arial" w:hAnsi="Arial" w:cs="Arial"/>
          <w:sz w:val="24"/>
          <w:szCs w:val="24"/>
        </w:rPr>
      </w:pPr>
    </w:p>
    <w:p w14:paraId="6EF68362" w14:textId="77777777" w:rsidR="00D418AD" w:rsidRPr="00374F98" w:rsidRDefault="00D418AD" w:rsidP="00EF20AE">
      <w:pPr>
        <w:pStyle w:val="BodyText"/>
        <w:rPr>
          <w:rFonts w:ascii="Arial" w:hAnsi="Arial" w:cs="Arial"/>
        </w:rPr>
      </w:pPr>
    </w:p>
    <w:p w14:paraId="021B465C" w14:textId="77777777" w:rsidR="00D418AD" w:rsidRPr="00374F98" w:rsidRDefault="00D418AD" w:rsidP="00D418AD">
      <w:pPr>
        <w:pStyle w:val="Heading4"/>
        <w:rPr>
          <w:rFonts w:ascii="Arial" w:hAnsi="Arial" w:cs="Arial"/>
        </w:rPr>
      </w:pPr>
      <w:r w:rsidRPr="00374F98">
        <w:rPr>
          <w:rFonts w:ascii="Arial" w:hAnsi="Arial" w:cs="Arial"/>
        </w:rPr>
        <w:t>How do I Schedule a Dissertation Proposal Meeting?</w:t>
      </w:r>
    </w:p>
    <w:p w14:paraId="6B66DF5B"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As noted previously, it is advisable to meet with your committee members prior to scheduling the Dissertation Proposal meeting to seek input and guidance from your committee. You and your advisor will work with committee members to determine a mutually agreeable time for the meeting. Students provide the committee with their dissertation proposal at least one week prior to the meeting.</w:t>
      </w:r>
    </w:p>
    <w:p w14:paraId="64939F25" w14:textId="77777777" w:rsidR="00D418AD" w:rsidRPr="003D7CBF" w:rsidRDefault="00D418AD" w:rsidP="00EF20AE">
      <w:pPr>
        <w:pStyle w:val="BodyText"/>
        <w:rPr>
          <w:rFonts w:ascii="Arial" w:hAnsi="Arial" w:cs="Arial"/>
          <w:sz w:val="24"/>
          <w:szCs w:val="24"/>
        </w:rPr>
      </w:pPr>
    </w:p>
    <w:p w14:paraId="0E4D2D3B"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 xml:space="preserve">To reserve physical space in the SPED Department in Joseph R. Pearson Hall for the proposal meeting, you will need to email the Student Services Administrator at </w:t>
      </w:r>
      <w:hyperlink r:id="rId37" w:history="1">
        <w:r w:rsidRPr="003D7CBF">
          <w:rPr>
            <w:rFonts w:ascii="Arial" w:hAnsi="Arial" w:cs="Arial"/>
            <w:color w:val="0F4761" w:themeColor="accent1" w:themeShade="BF"/>
            <w:sz w:val="24"/>
            <w:szCs w:val="24"/>
            <w:u w:val="single"/>
          </w:rPr>
          <w:t>specialeduadm@ku.edu</w:t>
        </w:r>
      </w:hyperlink>
      <w:r w:rsidRPr="003D7CBF">
        <w:rPr>
          <w:rFonts w:ascii="Arial" w:hAnsi="Arial" w:cs="Arial"/>
          <w:color w:val="0F4761" w:themeColor="accent1" w:themeShade="BF"/>
          <w:sz w:val="24"/>
          <w:szCs w:val="24"/>
        </w:rPr>
        <w:t xml:space="preserve"> </w:t>
      </w:r>
      <w:r w:rsidRPr="003D7CBF">
        <w:rPr>
          <w:rFonts w:ascii="Arial" w:hAnsi="Arial" w:cs="Arial"/>
          <w:sz w:val="24"/>
          <w:szCs w:val="24"/>
        </w:rPr>
        <w:t xml:space="preserve">and share the mutually agreed upon time and date of your proposal meeting. Room preference may be requested and will be honored based on availability. </w:t>
      </w:r>
    </w:p>
    <w:p w14:paraId="41CCDB4B" w14:textId="77777777" w:rsidR="00D418AD" w:rsidRPr="00374F98" w:rsidRDefault="00D418AD" w:rsidP="00EF20AE">
      <w:pPr>
        <w:pStyle w:val="BodyText"/>
        <w:rPr>
          <w:rFonts w:ascii="Arial" w:hAnsi="Arial" w:cs="Arial"/>
        </w:rPr>
      </w:pPr>
    </w:p>
    <w:p w14:paraId="6B05A230" w14:textId="77777777" w:rsidR="00D418AD" w:rsidRPr="00374F98" w:rsidRDefault="00D418AD" w:rsidP="00D418AD">
      <w:pPr>
        <w:pStyle w:val="Heading4"/>
        <w:rPr>
          <w:rFonts w:ascii="Arial" w:hAnsi="Arial" w:cs="Arial"/>
        </w:rPr>
      </w:pPr>
      <w:r w:rsidRPr="00374F98">
        <w:rPr>
          <w:rFonts w:ascii="Arial" w:hAnsi="Arial" w:cs="Arial"/>
        </w:rPr>
        <w:t>What Paperwork is Required at the Dissertation Proposal Meeting?</w:t>
      </w:r>
    </w:p>
    <w:p w14:paraId="522BF263"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 xml:space="preserve">One copy of the approved dissertation proposal acceptance page (title page sheet), signed by these 3 members of the dissertation committee at minimum, must be submitted to the Special Education Student Services Administrator </w:t>
      </w:r>
      <w:r w:rsidRPr="003D7CBF">
        <w:rPr>
          <w:rFonts w:ascii="Arial" w:hAnsi="Arial" w:cs="Arial"/>
          <w:sz w:val="24"/>
          <w:szCs w:val="24"/>
          <w:shd w:val="clear" w:color="auto" w:fill="FAF9F8"/>
        </w:rPr>
        <w:t xml:space="preserve">to retain for your department file and to be provided to the School of Education and Human Sciences Graduate Student Services Manager, </w:t>
      </w:r>
      <w:r w:rsidRPr="003D7CBF">
        <w:rPr>
          <w:rFonts w:ascii="Arial" w:hAnsi="Arial" w:cs="Arial"/>
          <w:sz w:val="24"/>
          <w:szCs w:val="24"/>
        </w:rPr>
        <w:t>School of Education and Human Sciences Graduate Division</w:t>
      </w:r>
      <w:r w:rsidRPr="003D7CBF">
        <w:rPr>
          <w:rFonts w:ascii="Arial" w:hAnsi="Arial" w:cs="Arial"/>
          <w:spacing w:val="15"/>
          <w:sz w:val="24"/>
          <w:szCs w:val="24"/>
        </w:rPr>
        <w:t xml:space="preserve"> </w:t>
      </w:r>
      <w:r w:rsidRPr="003D7CBF">
        <w:rPr>
          <w:rFonts w:ascii="Arial" w:hAnsi="Arial" w:cs="Arial"/>
          <w:sz w:val="24"/>
          <w:szCs w:val="24"/>
        </w:rPr>
        <w:t xml:space="preserve">office. </w:t>
      </w:r>
      <w:r w:rsidRPr="003D7CBF">
        <w:rPr>
          <w:rFonts w:ascii="Arial" w:hAnsi="Arial" w:cs="Arial"/>
          <w:sz w:val="24"/>
          <w:szCs w:val="24"/>
          <w:shd w:val="clear" w:color="auto" w:fill="FAF9F8"/>
        </w:rPr>
        <w:t xml:space="preserve">A PDF of the fully accepted dissertation proposal should also be sent to both the SPED Student Services administrator at  </w:t>
      </w:r>
      <w:hyperlink r:id="rId38" w:history="1">
        <w:r w:rsidRPr="003D7CBF">
          <w:rPr>
            <w:rStyle w:val="Hyperlink"/>
            <w:rFonts w:ascii="Arial" w:hAnsi="Arial" w:cs="Arial"/>
            <w:sz w:val="24"/>
            <w:szCs w:val="24"/>
            <w:shd w:val="clear" w:color="auto" w:fill="FAF9F8"/>
          </w:rPr>
          <w:t>specialeduadm@ku.edu</w:t>
        </w:r>
      </w:hyperlink>
      <w:r w:rsidRPr="003D7CBF">
        <w:rPr>
          <w:rFonts w:ascii="Arial" w:hAnsi="Arial" w:cs="Arial"/>
          <w:sz w:val="24"/>
          <w:szCs w:val="24"/>
          <w:shd w:val="clear" w:color="auto" w:fill="FAF9F8"/>
        </w:rPr>
        <w:t xml:space="preserve"> and the School of Education and Human Sciences Graduate Student Services Manager. The SOEHS will retain your proposal in their archive in the Learning Resource Center. Your proposal will not be available for review or check out to the general KU population.</w:t>
      </w:r>
    </w:p>
    <w:p w14:paraId="7AFEAFD4" w14:textId="77777777" w:rsidR="00D418AD" w:rsidRPr="00374F98" w:rsidRDefault="00D418AD" w:rsidP="00EF20AE">
      <w:pPr>
        <w:pStyle w:val="BodyText"/>
        <w:rPr>
          <w:rFonts w:ascii="Arial" w:hAnsi="Arial" w:cs="Arial"/>
        </w:rPr>
      </w:pPr>
    </w:p>
    <w:p w14:paraId="17AC5F7D" w14:textId="77777777" w:rsidR="00D418AD" w:rsidRPr="00374F98" w:rsidRDefault="00D418AD" w:rsidP="00D418AD">
      <w:pPr>
        <w:pStyle w:val="Heading4"/>
        <w:rPr>
          <w:rFonts w:ascii="Arial" w:hAnsi="Arial" w:cs="Arial"/>
        </w:rPr>
      </w:pPr>
      <w:r w:rsidRPr="00374F98">
        <w:rPr>
          <w:rFonts w:ascii="Arial" w:hAnsi="Arial" w:cs="Arial"/>
        </w:rPr>
        <w:t>After the Dissertation Proposal</w:t>
      </w:r>
    </w:p>
    <w:p w14:paraId="4AD80178" w14:textId="77777777" w:rsidR="00D418AD" w:rsidRPr="003D7CBF" w:rsidRDefault="00D418AD" w:rsidP="00EF20AE">
      <w:pPr>
        <w:pStyle w:val="BodyText"/>
        <w:rPr>
          <w:rFonts w:ascii="Arial" w:hAnsi="Arial" w:cs="Arial"/>
          <w:sz w:val="24"/>
          <w:szCs w:val="24"/>
        </w:rPr>
      </w:pPr>
      <w:r w:rsidRPr="003D7CBF">
        <w:rPr>
          <w:rFonts w:ascii="Arial" w:hAnsi="Arial" w:cs="Arial"/>
          <w:sz w:val="24"/>
          <w:szCs w:val="24"/>
        </w:rPr>
        <w:t>Following approval of the proposal, you may begin the formal dissertation work. Upon completion of your dissertation and its initial approval by your advisor and dissertation committee, you may schedule the final oral examination (a.k.a. the oral dissertation defense) conducted by the dissertation</w:t>
      </w:r>
      <w:r w:rsidRPr="003D7CBF">
        <w:rPr>
          <w:rFonts w:ascii="Arial" w:hAnsi="Arial" w:cs="Arial"/>
          <w:spacing w:val="16"/>
          <w:sz w:val="24"/>
          <w:szCs w:val="24"/>
        </w:rPr>
        <w:t xml:space="preserve"> </w:t>
      </w:r>
      <w:r w:rsidRPr="003D7CBF">
        <w:rPr>
          <w:rFonts w:ascii="Arial" w:hAnsi="Arial" w:cs="Arial"/>
          <w:sz w:val="24"/>
          <w:szCs w:val="24"/>
        </w:rPr>
        <w:t>committee.</w:t>
      </w:r>
    </w:p>
    <w:p w14:paraId="5BBD483C" w14:textId="77777777" w:rsidR="00D418AD" w:rsidRPr="00374F98" w:rsidRDefault="00D418AD" w:rsidP="00D418AD">
      <w:pPr>
        <w:rPr>
          <w:rFonts w:ascii="Arial" w:hAnsi="Arial" w:cs="Arial"/>
        </w:rPr>
      </w:pPr>
    </w:p>
    <w:p w14:paraId="3AD954FD" w14:textId="77777777" w:rsidR="00D418AD" w:rsidRPr="00374F98" w:rsidRDefault="00D418AD" w:rsidP="00490B45">
      <w:pPr>
        <w:pStyle w:val="Heading4"/>
      </w:pPr>
      <w:bookmarkStart w:id="21" w:name="_Toc205367785"/>
      <w:r w:rsidRPr="00374F98">
        <w:lastRenderedPageBreak/>
        <w:t>Dissertation Defense</w:t>
      </w:r>
      <w:bookmarkEnd w:id="21"/>
    </w:p>
    <w:p w14:paraId="3E9E3312" w14:textId="77777777" w:rsidR="00D418AD" w:rsidRPr="00374F98" w:rsidRDefault="00D418AD" w:rsidP="00D418AD">
      <w:pPr>
        <w:pStyle w:val="Heading4"/>
        <w:rPr>
          <w:rFonts w:ascii="Arial" w:hAnsi="Arial" w:cs="Arial"/>
        </w:rPr>
      </w:pPr>
      <w:r w:rsidRPr="00374F98">
        <w:rPr>
          <w:rFonts w:ascii="Arial" w:hAnsi="Arial" w:cs="Arial"/>
        </w:rPr>
        <w:t>Who Completes a Dissertation Defense?</w:t>
      </w:r>
    </w:p>
    <w:p w14:paraId="561A061D"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Students who have had their Dissertation Proposal approved may begin work on their dissertation, including submitting Human Subjects Research applications to the IRB. Students may defend their dissertation after completing data collection. </w:t>
      </w:r>
    </w:p>
    <w:p w14:paraId="3F6978CD" w14:textId="77777777" w:rsidR="00D418AD" w:rsidRPr="00374F98" w:rsidRDefault="00D418AD" w:rsidP="00D418AD">
      <w:pPr>
        <w:rPr>
          <w:rFonts w:ascii="Arial" w:hAnsi="Arial" w:cs="Arial"/>
        </w:rPr>
      </w:pPr>
    </w:p>
    <w:p w14:paraId="4C4C2A63" w14:textId="77777777" w:rsidR="00D418AD" w:rsidRPr="00374F98" w:rsidRDefault="00D418AD" w:rsidP="00D418AD">
      <w:pPr>
        <w:pStyle w:val="Heading4"/>
        <w:rPr>
          <w:rFonts w:ascii="Arial" w:hAnsi="Arial" w:cs="Arial"/>
        </w:rPr>
      </w:pPr>
      <w:r w:rsidRPr="00374F98">
        <w:rPr>
          <w:rFonts w:ascii="Arial" w:hAnsi="Arial" w:cs="Arial"/>
        </w:rPr>
        <w:t>Remote Participation on Oral Examinations</w:t>
      </w:r>
    </w:p>
    <w:p w14:paraId="2102F09B"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On occasions, members of oral examination committees (either comprehensive examination or dissertation) may need to participate in those examination process “remotely” (i.e., from a distant site). </w:t>
      </w:r>
    </w:p>
    <w:p w14:paraId="08D53F95" w14:textId="77777777" w:rsidR="00D418AD" w:rsidRPr="00374F98" w:rsidRDefault="00D418AD" w:rsidP="00D418AD">
      <w:pPr>
        <w:pStyle w:val="NormalWeb"/>
        <w:shd w:val="clear" w:color="auto" w:fill="FFFFFF"/>
        <w:spacing w:before="240" w:after="180"/>
        <w:textAlignment w:val="baseline"/>
        <w:rPr>
          <w:rFonts w:ascii="Arial" w:hAnsi="Arial" w:cs="Arial"/>
          <w:color w:val="000000" w:themeColor="text1"/>
        </w:rPr>
      </w:pPr>
      <w:r w:rsidRPr="00374F98">
        <w:rPr>
          <w:rFonts w:ascii="Arial" w:hAnsi="Arial" w:cs="Arial"/>
          <w:color w:val="000000" w:themeColor="text1"/>
        </w:rPr>
        <w:t>All members of the exam committee must participate in graduate student oral examinations, which include the master’s final oral exam, the doctoral comprehensive oral exam, and the doctoral final oral exam (i.e., dissertation defense). One or more members, as well as the student, may participate via video-conferencing technology.</w:t>
      </w:r>
    </w:p>
    <w:p w14:paraId="77F4DF5D" w14:textId="77777777" w:rsidR="00D418AD" w:rsidRPr="00374F98" w:rsidRDefault="00D418AD" w:rsidP="00D418AD">
      <w:pPr>
        <w:pStyle w:val="NormalWeb"/>
        <w:shd w:val="clear" w:color="auto" w:fill="FFFFFF"/>
        <w:spacing w:before="180" w:after="180"/>
        <w:textAlignment w:val="baseline"/>
        <w:rPr>
          <w:rFonts w:ascii="Arial" w:hAnsi="Arial" w:cs="Arial"/>
          <w:color w:val="000000" w:themeColor="text1"/>
        </w:rPr>
      </w:pPr>
      <w:r w:rsidRPr="00374F98">
        <w:rPr>
          <w:rFonts w:ascii="Arial" w:hAnsi="Arial" w:cs="Arial"/>
          <w:color w:val="000000" w:themeColor="text1"/>
        </w:rPr>
        <w:t xml:space="preserve">A student's milestone outcome will not be influenced by any proceedings that take place without all members participating, either physically present or participating via-video-conferencing technology. If a committee member does not arrive or appear, the exam may not begin and if a committee member leaves, the exam may not proceed. Oral examinations that do not meet </w:t>
      </w:r>
      <w:proofErr w:type="gramStart"/>
      <w:r w:rsidRPr="00374F98">
        <w:rPr>
          <w:rFonts w:ascii="Arial" w:hAnsi="Arial" w:cs="Arial"/>
          <w:color w:val="000000" w:themeColor="text1"/>
        </w:rPr>
        <w:t>these attendance</w:t>
      </w:r>
      <w:proofErr w:type="gramEnd"/>
      <w:r w:rsidRPr="00374F98">
        <w:rPr>
          <w:rFonts w:ascii="Arial" w:hAnsi="Arial" w:cs="Arial"/>
          <w:color w:val="000000" w:themeColor="text1"/>
        </w:rPr>
        <w:t xml:space="preserve"> requirements are not valid.</w:t>
      </w:r>
    </w:p>
    <w:p w14:paraId="0829E162" w14:textId="77777777" w:rsidR="00D418AD" w:rsidRPr="00374F98" w:rsidRDefault="00D418AD" w:rsidP="00D418AD">
      <w:pPr>
        <w:pStyle w:val="NormalWeb"/>
        <w:shd w:val="clear" w:color="auto" w:fill="FFFFFF"/>
        <w:spacing w:before="180" w:after="0"/>
        <w:textAlignment w:val="baseline"/>
        <w:rPr>
          <w:rFonts w:ascii="Arial" w:hAnsi="Arial" w:cs="Arial"/>
          <w:color w:val="000000" w:themeColor="text1"/>
        </w:rPr>
      </w:pPr>
      <w:r w:rsidRPr="00374F98">
        <w:rPr>
          <w:rFonts w:ascii="Arial" w:hAnsi="Arial" w:cs="Arial"/>
          <w:color w:val="000000" w:themeColor="text1"/>
        </w:rPr>
        <w:t>All members of the examining committee must be aware of what transpires during the examination. All committee members must be able to participate fully in the discussion with the student and each other. All committee members shall have full access to all relevant exam materials.</w:t>
      </w:r>
    </w:p>
    <w:p w14:paraId="49B823F9" w14:textId="77777777" w:rsidR="00D418AD" w:rsidRPr="00374F98" w:rsidRDefault="00D418AD" w:rsidP="00EF20AE">
      <w:pPr>
        <w:pStyle w:val="BodyText"/>
        <w:rPr>
          <w:rFonts w:ascii="Arial" w:hAnsi="Arial" w:cs="Arial"/>
        </w:rPr>
      </w:pPr>
    </w:p>
    <w:p w14:paraId="3848EA37" w14:textId="77777777" w:rsidR="00D418AD" w:rsidRPr="00374F98" w:rsidRDefault="00D418AD" w:rsidP="00D418AD">
      <w:pPr>
        <w:pStyle w:val="Heading4"/>
        <w:rPr>
          <w:rFonts w:ascii="Arial" w:hAnsi="Arial" w:cs="Arial"/>
        </w:rPr>
      </w:pPr>
      <w:r w:rsidRPr="00374F98">
        <w:rPr>
          <w:rFonts w:ascii="Arial" w:hAnsi="Arial" w:cs="Arial"/>
        </w:rPr>
        <w:t>Exclusions or Special Circumstances</w:t>
      </w:r>
    </w:p>
    <w:p w14:paraId="604E02E4"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In the case of technology failure during the examination, a majority of committee members must concur that the examination was substantially complete </w:t>
      </w:r>
      <w:proofErr w:type="gramStart"/>
      <w:r w:rsidRPr="00731737">
        <w:rPr>
          <w:rFonts w:ascii="Arial" w:hAnsi="Arial" w:cs="Arial"/>
          <w:sz w:val="24"/>
          <w:szCs w:val="24"/>
        </w:rPr>
        <w:t>in order to</w:t>
      </w:r>
      <w:proofErr w:type="gramEnd"/>
      <w:r w:rsidRPr="00731737">
        <w:rPr>
          <w:rFonts w:ascii="Arial" w:hAnsi="Arial" w:cs="Arial"/>
          <w:sz w:val="24"/>
          <w:szCs w:val="24"/>
        </w:rPr>
        <w:t xml:space="preserve"> move to an outcome vote. Otherwise, the examination is considered canceled and must be rescheduled. Every effort should be made to reschedule the exam in a reasonable amount of time. If the exam is judged complete, any committee members whose participation was interrupted by technology failure must be contacted to submit their assessment before the exam results are recorded.</w:t>
      </w:r>
    </w:p>
    <w:p w14:paraId="2BD1C689" w14:textId="77777777" w:rsidR="00D418AD" w:rsidRPr="00374F98" w:rsidRDefault="00D418AD" w:rsidP="00EF20AE">
      <w:pPr>
        <w:pStyle w:val="BodyText"/>
        <w:rPr>
          <w:rFonts w:ascii="Arial" w:hAnsi="Arial" w:cs="Arial"/>
        </w:rPr>
      </w:pPr>
    </w:p>
    <w:p w14:paraId="29BA4A37" w14:textId="77777777" w:rsidR="00D418AD" w:rsidRPr="00731737" w:rsidRDefault="00D418AD" w:rsidP="00D418AD">
      <w:pPr>
        <w:pStyle w:val="Heading4"/>
        <w:rPr>
          <w:rFonts w:ascii="Arial" w:hAnsi="Arial" w:cs="Arial"/>
        </w:rPr>
      </w:pPr>
      <w:r w:rsidRPr="00374F98">
        <w:rPr>
          <w:rFonts w:ascii="Arial" w:hAnsi="Arial" w:cs="Arial"/>
        </w:rPr>
        <w:t xml:space="preserve">What </w:t>
      </w:r>
      <w:r w:rsidRPr="00731737">
        <w:rPr>
          <w:rFonts w:ascii="Arial" w:hAnsi="Arial" w:cs="Arial"/>
        </w:rPr>
        <w:t>Materials are Required at the Dissertation Defense?</w:t>
      </w:r>
    </w:p>
    <w:p w14:paraId="6ABDEEA7" w14:textId="77777777" w:rsidR="00D418AD" w:rsidRPr="00731737" w:rsidRDefault="00D418AD" w:rsidP="00EF20AE">
      <w:pPr>
        <w:pStyle w:val="BodyText"/>
        <w:numPr>
          <w:ilvl w:val="0"/>
          <w:numId w:val="20"/>
        </w:numPr>
        <w:rPr>
          <w:rFonts w:ascii="Arial" w:hAnsi="Arial" w:cs="Arial"/>
          <w:sz w:val="24"/>
          <w:szCs w:val="24"/>
        </w:rPr>
      </w:pPr>
      <w:r w:rsidRPr="00731737">
        <w:rPr>
          <w:rFonts w:ascii="Arial" w:hAnsi="Arial" w:cs="Arial"/>
          <w:sz w:val="24"/>
          <w:szCs w:val="24"/>
        </w:rPr>
        <w:t>Updated CV</w:t>
      </w:r>
    </w:p>
    <w:p w14:paraId="1379723C" w14:textId="77777777" w:rsidR="00D418AD" w:rsidRPr="00731737" w:rsidRDefault="00D418AD" w:rsidP="00EF20AE">
      <w:pPr>
        <w:pStyle w:val="BodyText"/>
        <w:numPr>
          <w:ilvl w:val="0"/>
          <w:numId w:val="20"/>
        </w:numPr>
        <w:rPr>
          <w:rFonts w:ascii="Arial" w:hAnsi="Arial" w:cs="Arial"/>
          <w:sz w:val="24"/>
          <w:szCs w:val="24"/>
        </w:rPr>
      </w:pPr>
      <w:r w:rsidRPr="00731737">
        <w:rPr>
          <w:rFonts w:ascii="Arial" w:hAnsi="Arial" w:cs="Arial"/>
          <w:sz w:val="24"/>
          <w:szCs w:val="24"/>
        </w:rPr>
        <w:t>Updated statements</w:t>
      </w:r>
    </w:p>
    <w:p w14:paraId="35201B0C" w14:textId="77777777" w:rsidR="00D418AD" w:rsidRPr="00731737" w:rsidRDefault="00D418AD" w:rsidP="00EF20AE">
      <w:pPr>
        <w:pStyle w:val="BodyText"/>
        <w:numPr>
          <w:ilvl w:val="0"/>
          <w:numId w:val="20"/>
        </w:numPr>
        <w:rPr>
          <w:rFonts w:ascii="Arial" w:hAnsi="Arial" w:cs="Arial"/>
          <w:sz w:val="24"/>
          <w:szCs w:val="24"/>
        </w:rPr>
      </w:pPr>
      <w:r w:rsidRPr="00731737">
        <w:rPr>
          <w:rFonts w:ascii="Arial" w:hAnsi="Arial" w:cs="Arial"/>
          <w:sz w:val="24"/>
          <w:szCs w:val="24"/>
        </w:rPr>
        <w:t>Dissertation (all chapters)</w:t>
      </w:r>
    </w:p>
    <w:p w14:paraId="2BBA7E7E" w14:textId="77777777" w:rsidR="00D418AD" w:rsidRPr="00731737" w:rsidRDefault="00D418AD" w:rsidP="00EF20AE">
      <w:pPr>
        <w:pStyle w:val="BodyText"/>
        <w:rPr>
          <w:rFonts w:ascii="Arial" w:hAnsi="Arial" w:cs="Arial"/>
          <w:sz w:val="24"/>
          <w:szCs w:val="24"/>
        </w:rPr>
      </w:pPr>
    </w:p>
    <w:p w14:paraId="2C93672A" w14:textId="77777777" w:rsidR="00D418AD" w:rsidRPr="00731737" w:rsidRDefault="00D418AD" w:rsidP="00D418AD">
      <w:pPr>
        <w:pStyle w:val="Heading4"/>
        <w:rPr>
          <w:rFonts w:ascii="Arial" w:hAnsi="Arial" w:cs="Arial"/>
        </w:rPr>
      </w:pPr>
      <w:r w:rsidRPr="00731737">
        <w:rPr>
          <w:rFonts w:ascii="Arial" w:hAnsi="Arial" w:cs="Arial"/>
        </w:rPr>
        <w:lastRenderedPageBreak/>
        <w:t>What Happens at the Dissertation Defense?</w:t>
      </w:r>
    </w:p>
    <w:p w14:paraId="2DE9835C"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Completion of the dissertation is the final academic phase of a doctoral program, culminating in the final oral examination and defense of the dissertation. In all but the rarest cases, tentative approval of the written dissertation is followed promptly by the final oral examination. When the completed dissertation has been accepted by the committee in final draft form and all other degree requirements have been satisfied doctoral candidates may submit their dissertation to the graduate school.</w:t>
      </w:r>
    </w:p>
    <w:p w14:paraId="726136BD" w14:textId="77777777" w:rsidR="00D418AD" w:rsidRPr="00374F98" w:rsidRDefault="00D418AD" w:rsidP="00EF20AE">
      <w:pPr>
        <w:pStyle w:val="BodyText"/>
        <w:rPr>
          <w:rFonts w:ascii="Arial" w:hAnsi="Arial" w:cs="Arial"/>
        </w:rPr>
      </w:pPr>
    </w:p>
    <w:p w14:paraId="167DD418" w14:textId="77777777" w:rsidR="00D418AD" w:rsidRPr="00731737" w:rsidRDefault="00D418AD" w:rsidP="00D418AD">
      <w:pPr>
        <w:pStyle w:val="Heading5"/>
        <w:rPr>
          <w:rFonts w:ascii="Arial" w:hAnsi="Arial" w:cs="Arial"/>
        </w:rPr>
      </w:pPr>
      <w:r w:rsidRPr="00731737">
        <w:rPr>
          <w:rFonts w:ascii="Arial" w:hAnsi="Arial" w:cs="Arial"/>
        </w:rPr>
        <w:t>Initial Committee Deliberation</w:t>
      </w:r>
    </w:p>
    <w:p w14:paraId="743E51B1"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Prior to the start of your dissertation defense, the committee will ask the student to step out. For the next few minutes, your committee chair (i.e., your advisor) will ensure the committee believes your dissertation meet standards and your defense can continue. Upon this determination, you will be invited to return to the exam and will proceed with your presentation/oral defense.</w:t>
      </w:r>
    </w:p>
    <w:p w14:paraId="15D0DD41" w14:textId="77777777" w:rsidR="00D418AD" w:rsidRPr="00731737" w:rsidRDefault="00D418AD" w:rsidP="00EF20AE">
      <w:pPr>
        <w:pStyle w:val="BodyText"/>
        <w:rPr>
          <w:rFonts w:ascii="Arial" w:hAnsi="Arial" w:cs="Arial"/>
          <w:sz w:val="24"/>
          <w:szCs w:val="24"/>
        </w:rPr>
      </w:pPr>
    </w:p>
    <w:p w14:paraId="08C4B3F3" w14:textId="77777777" w:rsidR="00D418AD" w:rsidRPr="00731737" w:rsidRDefault="00D418AD" w:rsidP="00D418AD">
      <w:pPr>
        <w:pStyle w:val="Heading5"/>
        <w:rPr>
          <w:rFonts w:ascii="Arial" w:hAnsi="Arial" w:cs="Arial"/>
        </w:rPr>
      </w:pPr>
      <w:r w:rsidRPr="00731737">
        <w:rPr>
          <w:rFonts w:ascii="Arial" w:hAnsi="Arial" w:cs="Arial"/>
        </w:rPr>
        <w:t>Professional Presentation/Oral Defense</w:t>
      </w:r>
    </w:p>
    <w:p w14:paraId="7D3820A1"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The oral defense requires the student provides a professional presentation of their entire dissertation. The presentation should assume that committee members have read your dissertation. The intent is for the student to overview their dissertation. The student presentation will be 45 to 60 minutes and will be determined by their advisor.</w:t>
      </w:r>
    </w:p>
    <w:p w14:paraId="6D48B8E5" w14:textId="77777777" w:rsidR="00D418AD" w:rsidRPr="00731737" w:rsidRDefault="00D418AD" w:rsidP="00EF20AE">
      <w:pPr>
        <w:pStyle w:val="BodyText"/>
        <w:rPr>
          <w:rFonts w:ascii="Arial" w:hAnsi="Arial" w:cs="Arial"/>
          <w:sz w:val="24"/>
          <w:szCs w:val="24"/>
        </w:rPr>
      </w:pPr>
    </w:p>
    <w:p w14:paraId="19EA2580" w14:textId="77777777" w:rsidR="00D418AD" w:rsidRPr="00731737" w:rsidRDefault="00D418AD" w:rsidP="00D418AD">
      <w:pPr>
        <w:pStyle w:val="Heading5"/>
        <w:rPr>
          <w:rFonts w:ascii="Arial" w:hAnsi="Arial" w:cs="Arial"/>
        </w:rPr>
      </w:pPr>
      <w:r w:rsidRPr="00731737">
        <w:rPr>
          <w:rFonts w:ascii="Arial" w:hAnsi="Arial" w:cs="Arial"/>
        </w:rPr>
        <w:t>Oral Examination/Questions</w:t>
      </w:r>
    </w:p>
    <w:p w14:paraId="46AD602A"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When the student’s presentation has finished (or during the presentation, as determined by the student and advisor), members of the committee pose question to the student. These questions can be derived from the student’s dissertation, coursework or intellectual work that was covered during the doctoral program, or current issues in the field of special</w:t>
      </w:r>
      <w:r w:rsidRPr="00731737">
        <w:rPr>
          <w:rFonts w:ascii="Arial" w:hAnsi="Arial" w:cs="Arial"/>
          <w:spacing w:val="5"/>
          <w:sz w:val="24"/>
          <w:szCs w:val="24"/>
        </w:rPr>
        <w:t xml:space="preserve"> </w:t>
      </w:r>
      <w:r w:rsidRPr="00731737">
        <w:rPr>
          <w:rFonts w:ascii="Arial" w:hAnsi="Arial" w:cs="Arial"/>
          <w:sz w:val="24"/>
          <w:szCs w:val="24"/>
        </w:rPr>
        <w:t>education. The student should be prepared to answer questions and provide supporting justification for their responses, including citation of specific sources to evidence and arguments.</w:t>
      </w:r>
    </w:p>
    <w:p w14:paraId="044EFBBC" w14:textId="77777777" w:rsidR="00D418AD" w:rsidRPr="00731737" w:rsidRDefault="00D418AD" w:rsidP="00EF20AE">
      <w:pPr>
        <w:pStyle w:val="BodyText"/>
        <w:rPr>
          <w:rFonts w:ascii="Arial" w:hAnsi="Arial" w:cs="Arial"/>
          <w:sz w:val="24"/>
          <w:szCs w:val="24"/>
        </w:rPr>
      </w:pPr>
    </w:p>
    <w:p w14:paraId="651C11EB" w14:textId="77777777" w:rsidR="00D418AD" w:rsidRPr="00731737" w:rsidRDefault="00D418AD" w:rsidP="00D418AD">
      <w:pPr>
        <w:pStyle w:val="Heading5"/>
        <w:rPr>
          <w:rFonts w:ascii="Arial" w:hAnsi="Arial" w:cs="Arial"/>
        </w:rPr>
      </w:pPr>
      <w:r w:rsidRPr="00731737">
        <w:rPr>
          <w:rFonts w:ascii="Arial" w:hAnsi="Arial" w:cs="Arial"/>
        </w:rPr>
        <w:t>Final Committee Deliberation</w:t>
      </w:r>
    </w:p>
    <w:p w14:paraId="00E84E2D"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When the committee’s questions have been answered, the student will be asked to leave the room, at which time the committee members will deliberate based on the quality of the written and oral components of the dissertation.</w:t>
      </w:r>
    </w:p>
    <w:p w14:paraId="6B0BB3BE" w14:textId="77777777" w:rsidR="00D418AD" w:rsidRPr="00731737" w:rsidRDefault="00D418AD" w:rsidP="00EF20AE">
      <w:pPr>
        <w:pStyle w:val="BodyText"/>
        <w:rPr>
          <w:rFonts w:ascii="Arial" w:hAnsi="Arial" w:cs="Arial"/>
          <w:sz w:val="24"/>
          <w:szCs w:val="24"/>
        </w:rPr>
      </w:pPr>
    </w:p>
    <w:p w14:paraId="3AFB5DFC" w14:textId="77777777" w:rsidR="00D418AD" w:rsidRPr="00731737" w:rsidRDefault="00D418AD" w:rsidP="00D418AD">
      <w:pPr>
        <w:pStyle w:val="Heading4"/>
        <w:rPr>
          <w:rFonts w:ascii="Arial" w:hAnsi="Arial" w:cs="Arial"/>
        </w:rPr>
      </w:pPr>
      <w:r w:rsidRPr="00731737">
        <w:rPr>
          <w:rFonts w:ascii="Arial" w:hAnsi="Arial" w:cs="Arial"/>
        </w:rPr>
        <w:t>How do I Schedule a Dissertation Defense?</w:t>
      </w:r>
    </w:p>
    <w:p w14:paraId="58516962"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You and your advisor (dissertation chairperson) will work to find a </w:t>
      </w:r>
      <w:proofErr w:type="gramStart"/>
      <w:r w:rsidRPr="00731737">
        <w:rPr>
          <w:rFonts w:ascii="Arial" w:hAnsi="Arial" w:cs="Arial"/>
          <w:sz w:val="24"/>
          <w:szCs w:val="24"/>
        </w:rPr>
        <w:t>mutually-agreeable</w:t>
      </w:r>
      <w:proofErr w:type="gramEnd"/>
      <w:r w:rsidRPr="00731737">
        <w:rPr>
          <w:rFonts w:ascii="Arial" w:hAnsi="Arial" w:cs="Arial"/>
          <w:sz w:val="24"/>
          <w:szCs w:val="24"/>
        </w:rPr>
        <w:t xml:space="preserve"> date and time among your committee for the dissertation defense. </w:t>
      </w:r>
      <w:r w:rsidRPr="00731737">
        <w:rPr>
          <w:rFonts w:ascii="Arial" w:hAnsi="Arial" w:cs="Arial"/>
          <w:bCs/>
          <w:sz w:val="24"/>
          <w:szCs w:val="24"/>
        </w:rPr>
        <w:t>At least one month must have elapsed between the successful completion of the comprehensive oral examination and the date of the dissertation defense examination</w:t>
      </w:r>
      <w:r w:rsidRPr="00731737">
        <w:rPr>
          <w:rFonts w:ascii="Arial" w:hAnsi="Arial" w:cs="Arial"/>
          <w:b/>
          <w:sz w:val="24"/>
          <w:szCs w:val="24"/>
        </w:rPr>
        <w:t xml:space="preserve">. </w:t>
      </w:r>
      <w:r w:rsidRPr="00731737">
        <w:rPr>
          <w:rFonts w:ascii="Arial" w:hAnsi="Arial" w:cs="Arial"/>
          <w:sz w:val="24"/>
          <w:szCs w:val="24"/>
        </w:rPr>
        <w:t>You should allow 2 hours for the defense meeting.</w:t>
      </w:r>
    </w:p>
    <w:p w14:paraId="4644B077" w14:textId="77777777" w:rsidR="00D418AD" w:rsidRPr="00731737" w:rsidRDefault="00D418AD" w:rsidP="00EF20AE">
      <w:pPr>
        <w:pStyle w:val="BodyText"/>
        <w:rPr>
          <w:rFonts w:ascii="Arial" w:hAnsi="Arial" w:cs="Arial"/>
          <w:sz w:val="24"/>
          <w:szCs w:val="24"/>
        </w:rPr>
      </w:pPr>
    </w:p>
    <w:p w14:paraId="5432933B" w14:textId="77777777" w:rsidR="00D418AD" w:rsidRPr="00731737" w:rsidRDefault="00D418AD" w:rsidP="00EF20AE">
      <w:pPr>
        <w:pStyle w:val="BodyText"/>
        <w:rPr>
          <w:rFonts w:ascii="Arial" w:hAnsi="Arial" w:cs="Arial"/>
          <w:sz w:val="24"/>
          <w:szCs w:val="24"/>
        </w:rPr>
      </w:pPr>
      <w:r w:rsidRPr="00731737">
        <w:rPr>
          <w:rFonts w:ascii="Arial" w:hAnsi="Arial" w:cs="Arial"/>
          <w:b/>
          <w:bCs/>
          <w:sz w:val="24"/>
          <w:szCs w:val="24"/>
        </w:rPr>
        <w:lastRenderedPageBreak/>
        <w:t>At least</w:t>
      </w:r>
      <w:r w:rsidRPr="00731737">
        <w:rPr>
          <w:rFonts w:ascii="Arial" w:hAnsi="Arial" w:cs="Arial"/>
          <w:sz w:val="24"/>
          <w:szCs w:val="24"/>
        </w:rPr>
        <w:t xml:space="preserve"> </w:t>
      </w:r>
      <w:r w:rsidRPr="00731737">
        <w:rPr>
          <w:rFonts w:ascii="Arial" w:hAnsi="Arial" w:cs="Arial"/>
          <w:b/>
          <w:sz w:val="24"/>
          <w:szCs w:val="24"/>
        </w:rPr>
        <w:t xml:space="preserve">four weeks prior to the identified meeting date, </w:t>
      </w:r>
      <w:r w:rsidRPr="00731737">
        <w:rPr>
          <w:rFonts w:ascii="Arial" w:hAnsi="Arial" w:cs="Arial"/>
          <w:sz w:val="24"/>
          <w:szCs w:val="24"/>
        </w:rPr>
        <w:t xml:space="preserve">the student is required to submit information on the scheduled date, time, and committee membership, and dissertation title to the Department of Special Education Student Services Administrator at </w:t>
      </w:r>
      <w:hyperlink r:id="rId39" w:history="1">
        <w:r w:rsidRPr="00731737">
          <w:rPr>
            <w:rStyle w:val="Hyperlink"/>
            <w:rFonts w:ascii="Arial" w:hAnsi="Arial" w:cs="Arial"/>
            <w:sz w:val="24"/>
            <w:szCs w:val="24"/>
          </w:rPr>
          <w:t>specialeduadm@ku.edu</w:t>
        </w:r>
      </w:hyperlink>
      <w:r w:rsidRPr="00731737">
        <w:rPr>
          <w:rFonts w:ascii="Arial" w:hAnsi="Arial" w:cs="Arial"/>
          <w:sz w:val="24"/>
          <w:szCs w:val="24"/>
        </w:rPr>
        <w:t xml:space="preserve"> . </w:t>
      </w:r>
      <w:r w:rsidRPr="00731737">
        <w:rPr>
          <w:rStyle w:val="cf11"/>
          <w:rFonts w:ascii="Arial" w:hAnsi="Arial" w:cs="Arial"/>
          <w:sz w:val="24"/>
          <w:szCs w:val="24"/>
        </w:rPr>
        <w:t xml:space="preserve">Room preference in the SPED Department for your dissertation defense may be requested and will be honored based on availability. </w:t>
      </w:r>
      <w:r w:rsidRPr="00731737">
        <w:rPr>
          <w:rFonts w:ascii="Arial" w:hAnsi="Arial" w:cs="Arial"/>
          <w:sz w:val="24"/>
          <w:szCs w:val="24"/>
        </w:rPr>
        <w:t xml:space="preserve">The Student Services Administrator will use the information provided by the student regarding date, time, committee membership, dissertation title, and defense location to submit </w:t>
      </w:r>
      <w:r w:rsidRPr="00731737">
        <w:rPr>
          <w:rStyle w:val="cf01"/>
          <w:rFonts w:ascii="Arial" w:hAnsi="Arial" w:cs="Arial"/>
          <w:sz w:val="24"/>
          <w:szCs w:val="24"/>
        </w:rPr>
        <w:t xml:space="preserve">your Progress Towards Degree (PTD) information to the School or Education </w:t>
      </w:r>
      <w:r w:rsidRPr="00731737">
        <w:rPr>
          <w:rFonts w:ascii="Arial" w:hAnsi="Arial" w:cs="Arial"/>
          <w:sz w:val="24"/>
          <w:szCs w:val="24"/>
        </w:rPr>
        <w:t>and Human Sciences</w:t>
      </w:r>
      <w:r w:rsidRPr="00731737">
        <w:rPr>
          <w:rStyle w:val="cf01"/>
          <w:rFonts w:ascii="Arial" w:hAnsi="Arial" w:cs="Arial"/>
          <w:sz w:val="24"/>
          <w:szCs w:val="24"/>
        </w:rPr>
        <w:t xml:space="preserve">. This is considered your official request to sit for your dissertation defense meeting. </w:t>
      </w:r>
      <w:r w:rsidRPr="00731737">
        <w:rPr>
          <w:rFonts w:ascii="Arial" w:hAnsi="Arial" w:cs="Arial"/>
          <w:sz w:val="24"/>
          <w:szCs w:val="24"/>
        </w:rPr>
        <w:t>This information is reviewed by both the School of Education and Human Sciences and Graduate Studies offices to review progress towards degree completion.</w:t>
      </w:r>
    </w:p>
    <w:p w14:paraId="33471BA5" w14:textId="77777777" w:rsidR="00D418AD" w:rsidRPr="00731737" w:rsidRDefault="00D418AD" w:rsidP="00EF20AE">
      <w:pPr>
        <w:pStyle w:val="BodyText"/>
        <w:rPr>
          <w:rFonts w:ascii="Arial" w:hAnsi="Arial" w:cs="Arial"/>
          <w:sz w:val="24"/>
          <w:szCs w:val="24"/>
        </w:rPr>
      </w:pPr>
    </w:p>
    <w:p w14:paraId="49FC6148"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At this point, the School of Education and Human Sciences Graduate Division (Graduate Student Services Manager) ascertains whether all other degree requirements have been met and if reports of any previously scheduled final oral examinations have been submitted and recorded. Upon approval of the request, the dissertation defense meeting is scheduled at the time and place previously identified. This information must be published in a news medium as prescribed by the Graduate Faculty. Interested members of the university community are encouraged to attend these examinations.</w:t>
      </w:r>
    </w:p>
    <w:p w14:paraId="722CE6E9" w14:textId="77777777" w:rsidR="00D418AD" w:rsidRPr="00731737" w:rsidRDefault="00D418AD" w:rsidP="00EF20AE">
      <w:pPr>
        <w:pStyle w:val="BodyText"/>
        <w:rPr>
          <w:rFonts w:ascii="Arial" w:hAnsi="Arial" w:cs="Arial"/>
          <w:sz w:val="24"/>
          <w:szCs w:val="24"/>
        </w:rPr>
      </w:pPr>
    </w:p>
    <w:p w14:paraId="3FA37E18"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You must have the ‘defense ready’ version of your dissertation (approved by your advisor/dissertation chair) sent to every committee member no later than two weeks before your scheduled defense. Send the dissertation electronically and ask if any committee member wants a print copy. If so, it is your responsibility to print and get that copy to the committee member within the 2-week timeline.</w:t>
      </w:r>
    </w:p>
    <w:p w14:paraId="7E292586" w14:textId="77777777" w:rsidR="00D418AD" w:rsidRPr="00731737" w:rsidRDefault="00D418AD" w:rsidP="00EF20AE">
      <w:pPr>
        <w:pStyle w:val="BodyText"/>
        <w:rPr>
          <w:rFonts w:ascii="Arial" w:hAnsi="Arial" w:cs="Arial"/>
          <w:sz w:val="24"/>
          <w:szCs w:val="24"/>
        </w:rPr>
      </w:pPr>
    </w:p>
    <w:p w14:paraId="0B917879"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The advisor/dissertation chair assures that all dissertation committee members submit (online) the KU Graduate Studies Dissertation Evaluation Rubric at least 7 days before scheduled defense. The rubric evaluates the quality of the written dissertation product as </w:t>
      </w:r>
      <w:r w:rsidRPr="00731737">
        <w:rPr>
          <w:rFonts w:ascii="Arial" w:hAnsi="Arial" w:cs="Arial"/>
          <w:b/>
          <w:sz w:val="24"/>
          <w:szCs w:val="24"/>
        </w:rPr>
        <w:t>Outstanding</w:t>
      </w:r>
      <w:r w:rsidRPr="00731737">
        <w:rPr>
          <w:rFonts w:ascii="Arial" w:hAnsi="Arial" w:cs="Arial"/>
          <w:sz w:val="24"/>
          <w:szCs w:val="24"/>
        </w:rPr>
        <w:t xml:space="preserve">, </w:t>
      </w:r>
      <w:r w:rsidRPr="00731737">
        <w:rPr>
          <w:rFonts w:ascii="Arial" w:hAnsi="Arial" w:cs="Arial"/>
          <w:b/>
          <w:sz w:val="24"/>
          <w:szCs w:val="24"/>
        </w:rPr>
        <w:t>Very Good</w:t>
      </w:r>
      <w:r w:rsidRPr="00731737">
        <w:rPr>
          <w:rFonts w:ascii="Arial" w:hAnsi="Arial" w:cs="Arial"/>
          <w:sz w:val="24"/>
          <w:szCs w:val="24"/>
        </w:rPr>
        <w:t xml:space="preserve">, </w:t>
      </w:r>
      <w:r w:rsidRPr="00731737">
        <w:rPr>
          <w:rFonts w:ascii="Arial" w:hAnsi="Arial" w:cs="Arial"/>
          <w:b/>
          <w:sz w:val="24"/>
          <w:szCs w:val="24"/>
        </w:rPr>
        <w:t>Acceptable</w:t>
      </w:r>
      <w:r w:rsidRPr="00731737">
        <w:rPr>
          <w:rFonts w:ascii="Arial" w:hAnsi="Arial" w:cs="Arial"/>
          <w:sz w:val="24"/>
          <w:szCs w:val="24"/>
        </w:rPr>
        <w:t xml:space="preserve">, and </w:t>
      </w:r>
      <w:r w:rsidRPr="00731737">
        <w:rPr>
          <w:rFonts w:ascii="Arial" w:hAnsi="Arial" w:cs="Arial"/>
          <w:b/>
          <w:sz w:val="24"/>
          <w:szCs w:val="24"/>
        </w:rPr>
        <w:t xml:space="preserve">Unacceptable </w:t>
      </w:r>
      <w:r w:rsidRPr="00731737">
        <w:rPr>
          <w:rFonts w:ascii="Arial" w:hAnsi="Arial" w:cs="Arial"/>
          <w:sz w:val="24"/>
          <w:szCs w:val="24"/>
        </w:rPr>
        <w:t>for the Statement of the Problem, Grounding in the Literature, Mastery of Research Methods, Written Communication Skills, Analysis and Interpretation, and Significance and Impact.</w:t>
      </w:r>
    </w:p>
    <w:p w14:paraId="66C777EC" w14:textId="77777777" w:rsidR="00D418AD" w:rsidRPr="00731737" w:rsidRDefault="00D418AD" w:rsidP="00EF20AE">
      <w:pPr>
        <w:pStyle w:val="BodyText"/>
        <w:rPr>
          <w:rFonts w:ascii="Arial" w:hAnsi="Arial" w:cs="Arial"/>
          <w:sz w:val="24"/>
          <w:szCs w:val="24"/>
        </w:rPr>
      </w:pPr>
    </w:p>
    <w:p w14:paraId="0D507AE5"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The advisor/dissertation chair reviews responses to the KU Graduate Studies Dissertation Evaluation Rubric and consults with the student to determine if the dissertation defense meeting will move forward.</w:t>
      </w:r>
    </w:p>
    <w:p w14:paraId="638754B8" w14:textId="77777777" w:rsidR="00D418AD" w:rsidRPr="00731737" w:rsidRDefault="00D418AD" w:rsidP="00EF20AE">
      <w:pPr>
        <w:pStyle w:val="BodyText"/>
        <w:rPr>
          <w:rFonts w:ascii="Arial" w:hAnsi="Arial" w:cs="Arial"/>
          <w:sz w:val="24"/>
          <w:szCs w:val="24"/>
        </w:rPr>
      </w:pPr>
    </w:p>
    <w:p w14:paraId="59C9F327"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If at least 3 of 5 members rate all 6 dissertation components as acceptable or above, the defense may move forward, although in a case where there is </w:t>
      </w:r>
      <w:proofErr w:type="spellStart"/>
      <w:r w:rsidRPr="00731737">
        <w:rPr>
          <w:rFonts w:ascii="Arial" w:hAnsi="Arial" w:cs="Arial"/>
          <w:sz w:val="24"/>
          <w:szCs w:val="24"/>
        </w:rPr>
        <w:t>not</w:t>
      </w:r>
      <w:proofErr w:type="spellEnd"/>
      <w:r w:rsidRPr="00731737">
        <w:rPr>
          <w:rFonts w:ascii="Arial" w:hAnsi="Arial" w:cs="Arial"/>
          <w:sz w:val="24"/>
          <w:szCs w:val="24"/>
        </w:rPr>
        <w:t xml:space="preserve"> consensus and committee members rate any aspect of the dissertation as unacceptable, the advisor and the student should discuss whether it is best to move forward or whether the dissertation defense should be postponed and the issues raised by committee members</w:t>
      </w:r>
      <w:r w:rsidRPr="00731737">
        <w:rPr>
          <w:rFonts w:ascii="Arial" w:hAnsi="Arial" w:cs="Arial"/>
          <w:spacing w:val="6"/>
          <w:sz w:val="24"/>
          <w:szCs w:val="24"/>
        </w:rPr>
        <w:t xml:space="preserve"> </w:t>
      </w:r>
      <w:r w:rsidRPr="00731737">
        <w:rPr>
          <w:rFonts w:ascii="Arial" w:hAnsi="Arial" w:cs="Arial"/>
          <w:sz w:val="24"/>
          <w:szCs w:val="24"/>
        </w:rPr>
        <w:t>addressed.</w:t>
      </w:r>
    </w:p>
    <w:p w14:paraId="338216FB" w14:textId="77777777" w:rsidR="00D418AD" w:rsidRPr="00731737" w:rsidRDefault="00D418AD" w:rsidP="00EF20AE">
      <w:pPr>
        <w:pStyle w:val="BodyText"/>
        <w:numPr>
          <w:ilvl w:val="0"/>
          <w:numId w:val="21"/>
        </w:numPr>
        <w:rPr>
          <w:rFonts w:ascii="Arial" w:hAnsi="Arial" w:cs="Arial"/>
          <w:sz w:val="24"/>
          <w:szCs w:val="24"/>
        </w:rPr>
      </w:pPr>
      <w:r w:rsidRPr="00731737">
        <w:rPr>
          <w:rFonts w:ascii="Arial" w:hAnsi="Arial" w:cs="Arial"/>
          <w:sz w:val="24"/>
          <w:szCs w:val="24"/>
        </w:rPr>
        <w:lastRenderedPageBreak/>
        <w:t>If 3 or more members rate one or more components as unacceptable, the defense must be delayed until all weak components are revised and re-evaluated as acceptable or above by at least 3 or more committee</w:t>
      </w:r>
      <w:r w:rsidRPr="00731737">
        <w:rPr>
          <w:rFonts w:ascii="Arial" w:hAnsi="Arial" w:cs="Arial"/>
          <w:spacing w:val="8"/>
          <w:sz w:val="24"/>
          <w:szCs w:val="24"/>
        </w:rPr>
        <w:t xml:space="preserve"> </w:t>
      </w:r>
      <w:r w:rsidRPr="00731737">
        <w:rPr>
          <w:rFonts w:ascii="Arial" w:hAnsi="Arial" w:cs="Arial"/>
          <w:sz w:val="24"/>
          <w:szCs w:val="24"/>
        </w:rPr>
        <w:t>members.</w:t>
      </w:r>
    </w:p>
    <w:p w14:paraId="20B85FAC" w14:textId="77777777" w:rsidR="00D418AD" w:rsidRPr="00731737" w:rsidRDefault="00D418AD" w:rsidP="00EF20AE">
      <w:pPr>
        <w:pStyle w:val="BodyText"/>
        <w:numPr>
          <w:ilvl w:val="0"/>
          <w:numId w:val="21"/>
        </w:numPr>
        <w:rPr>
          <w:rFonts w:ascii="Arial" w:hAnsi="Arial" w:cs="Arial"/>
          <w:sz w:val="24"/>
          <w:szCs w:val="24"/>
        </w:rPr>
      </w:pPr>
      <w:r w:rsidRPr="00731737">
        <w:rPr>
          <w:rFonts w:ascii="Arial" w:hAnsi="Arial" w:cs="Arial"/>
          <w:sz w:val="24"/>
          <w:szCs w:val="24"/>
        </w:rPr>
        <w:t>Dissertation honors may be conveyed if the mean of the committee scores for both the written rubric (24 points) and the Oral Presentation Rubric (8 points) is 30 points or higher. Total points achieved across all rubrics scored by the voting members will be added up and divided by the same number of voting members. Notification of honors will take place after Student Services Administrator calculates final</w:t>
      </w:r>
      <w:r w:rsidRPr="00731737">
        <w:rPr>
          <w:rFonts w:ascii="Arial" w:hAnsi="Arial" w:cs="Arial"/>
          <w:spacing w:val="3"/>
          <w:sz w:val="24"/>
          <w:szCs w:val="24"/>
        </w:rPr>
        <w:t xml:space="preserve"> </w:t>
      </w:r>
      <w:r w:rsidRPr="00731737">
        <w:rPr>
          <w:rFonts w:ascii="Arial" w:hAnsi="Arial" w:cs="Arial"/>
          <w:sz w:val="24"/>
          <w:szCs w:val="24"/>
        </w:rPr>
        <w:t>scores.</w:t>
      </w:r>
    </w:p>
    <w:p w14:paraId="5C3AFDB5" w14:textId="77777777" w:rsidR="00D418AD" w:rsidRPr="00731737" w:rsidRDefault="00D418AD" w:rsidP="00EF20AE">
      <w:pPr>
        <w:pStyle w:val="BodyText"/>
        <w:rPr>
          <w:rFonts w:ascii="Arial" w:hAnsi="Arial" w:cs="Arial"/>
          <w:sz w:val="24"/>
          <w:szCs w:val="24"/>
        </w:rPr>
      </w:pPr>
    </w:p>
    <w:p w14:paraId="5E23F9BF" w14:textId="77777777" w:rsidR="00D418AD" w:rsidRPr="00731737" w:rsidRDefault="00D418AD" w:rsidP="00D418AD">
      <w:pPr>
        <w:pStyle w:val="Heading4"/>
        <w:rPr>
          <w:rFonts w:ascii="Arial" w:hAnsi="Arial" w:cs="Arial"/>
        </w:rPr>
      </w:pPr>
      <w:r w:rsidRPr="00731737">
        <w:rPr>
          <w:rFonts w:ascii="Arial" w:hAnsi="Arial" w:cs="Arial"/>
        </w:rPr>
        <w:t>What Paperwork is Required at the Dissertation Defense?</w:t>
      </w:r>
    </w:p>
    <w:p w14:paraId="2530EAEE"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The following paperwork is completed as part of the dissertation defense:</w:t>
      </w:r>
    </w:p>
    <w:p w14:paraId="60B17E6E" w14:textId="77777777" w:rsidR="00D418AD" w:rsidRPr="00731737" w:rsidRDefault="00D418AD" w:rsidP="00EF20AE">
      <w:pPr>
        <w:pStyle w:val="BodyText"/>
        <w:numPr>
          <w:ilvl w:val="0"/>
          <w:numId w:val="22"/>
        </w:numPr>
        <w:rPr>
          <w:rFonts w:ascii="Arial" w:hAnsi="Arial" w:cs="Arial"/>
          <w:b/>
          <w:bCs/>
          <w:sz w:val="24"/>
          <w:szCs w:val="24"/>
        </w:rPr>
      </w:pPr>
      <w:r w:rsidRPr="00731737">
        <w:rPr>
          <w:rFonts w:ascii="Arial" w:hAnsi="Arial" w:cs="Arial"/>
          <w:b/>
          <w:bCs/>
          <w:sz w:val="24"/>
          <w:szCs w:val="24"/>
        </w:rPr>
        <w:t xml:space="preserve">Graduate Studies Learner Outcomes Rubric. </w:t>
      </w:r>
      <w:r w:rsidRPr="00731737">
        <w:rPr>
          <w:rFonts w:ascii="Arial" w:hAnsi="Arial" w:cs="Arial"/>
          <w:sz w:val="24"/>
          <w:szCs w:val="24"/>
        </w:rPr>
        <w:t xml:space="preserve">Completed prior to the defense by committee members </w:t>
      </w:r>
    </w:p>
    <w:p w14:paraId="144C373A" w14:textId="77777777" w:rsidR="00D418AD" w:rsidRPr="00731737" w:rsidRDefault="00D418AD" w:rsidP="00EF20AE">
      <w:pPr>
        <w:pStyle w:val="BodyText"/>
        <w:numPr>
          <w:ilvl w:val="0"/>
          <w:numId w:val="22"/>
        </w:numPr>
        <w:rPr>
          <w:rFonts w:ascii="Arial" w:hAnsi="Arial" w:cs="Arial"/>
          <w:sz w:val="24"/>
          <w:szCs w:val="24"/>
        </w:rPr>
      </w:pPr>
      <w:r w:rsidRPr="00731737">
        <w:rPr>
          <w:rFonts w:ascii="Arial" w:hAnsi="Arial" w:cs="Arial"/>
          <w:b/>
          <w:bCs/>
          <w:sz w:val="24"/>
          <w:szCs w:val="24"/>
        </w:rPr>
        <w:t xml:space="preserve">Oral Dissertation Rubric. </w:t>
      </w:r>
      <w:r w:rsidRPr="00731737">
        <w:rPr>
          <w:rFonts w:ascii="Arial" w:hAnsi="Arial" w:cs="Arial"/>
          <w:sz w:val="24"/>
          <w:szCs w:val="24"/>
        </w:rPr>
        <w:t>Completed during the defense by committee members</w:t>
      </w:r>
    </w:p>
    <w:p w14:paraId="4AEF69D0" w14:textId="77777777" w:rsidR="00D418AD" w:rsidRPr="00731737" w:rsidRDefault="00D418AD" w:rsidP="00EF20AE">
      <w:pPr>
        <w:pStyle w:val="BodyText"/>
        <w:numPr>
          <w:ilvl w:val="0"/>
          <w:numId w:val="22"/>
        </w:numPr>
        <w:rPr>
          <w:rFonts w:ascii="Arial" w:hAnsi="Arial" w:cs="Arial"/>
          <w:sz w:val="24"/>
          <w:szCs w:val="24"/>
        </w:rPr>
      </w:pPr>
      <w:r w:rsidRPr="00731737">
        <w:rPr>
          <w:rFonts w:ascii="Arial" w:hAnsi="Arial" w:cs="Arial"/>
          <w:b/>
          <w:bCs/>
          <w:sz w:val="24"/>
          <w:szCs w:val="24"/>
        </w:rPr>
        <w:t>Program of Study.</w:t>
      </w:r>
      <w:r w:rsidRPr="00731737">
        <w:rPr>
          <w:rFonts w:ascii="Arial" w:hAnsi="Arial" w:cs="Arial"/>
          <w:sz w:val="24"/>
          <w:szCs w:val="24"/>
        </w:rPr>
        <w:t xml:space="preserve"> Signed by all committee members</w:t>
      </w:r>
    </w:p>
    <w:p w14:paraId="5DBB1DD0" w14:textId="77777777" w:rsidR="00D418AD" w:rsidRPr="00731737" w:rsidRDefault="00D418AD" w:rsidP="00EF20AE">
      <w:pPr>
        <w:pStyle w:val="BodyText"/>
        <w:numPr>
          <w:ilvl w:val="0"/>
          <w:numId w:val="22"/>
        </w:numPr>
        <w:rPr>
          <w:rFonts w:ascii="Arial" w:hAnsi="Arial" w:cs="Arial"/>
          <w:sz w:val="24"/>
          <w:szCs w:val="24"/>
        </w:rPr>
      </w:pPr>
      <w:r w:rsidRPr="00731737">
        <w:rPr>
          <w:rFonts w:ascii="Arial" w:hAnsi="Arial" w:cs="Arial"/>
          <w:b/>
          <w:bCs/>
          <w:sz w:val="24"/>
          <w:szCs w:val="24"/>
        </w:rPr>
        <w:t>Title Page</w:t>
      </w:r>
      <w:r w:rsidRPr="00731737">
        <w:rPr>
          <w:rFonts w:ascii="Arial" w:hAnsi="Arial" w:cs="Arial"/>
          <w:sz w:val="24"/>
          <w:szCs w:val="24"/>
        </w:rPr>
        <w:t>. Signed by all committee members</w:t>
      </w:r>
    </w:p>
    <w:p w14:paraId="6E7398D0" w14:textId="77777777" w:rsidR="00D418AD" w:rsidRPr="00731737" w:rsidRDefault="00D418AD" w:rsidP="00EF20AE">
      <w:pPr>
        <w:pStyle w:val="BodyText"/>
        <w:rPr>
          <w:rFonts w:ascii="Arial" w:hAnsi="Arial" w:cs="Arial"/>
          <w:sz w:val="24"/>
          <w:szCs w:val="24"/>
        </w:rPr>
      </w:pPr>
    </w:p>
    <w:p w14:paraId="63BA651D"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Note: Committee members may sign the documents electronically if they are unable to attend in person. This will be done in coordination with the Department of Special Education Student Services Administrator.</w:t>
      </w:r>
    </w:p>
    <w:p w14:paraId="00C5E5A0" w14:textId="77777777" w:rsidR="00D418AD" w:rsidRPr="00731737" w:rsidRDefault="00D418AD" w:rsidP="00EF20AE">
      <w:pPr>
        <w:pStyle w:val="BodyText"/>
        <w:rPr>
          <w:rFonts w:ascii="Arial" w:hAnsi="Arial" w:cs="Arial"/>
          <w:sz w:val="24"/>
          <w:szCs w:val="24"/>
        </w:rPr>
      </w:pPr>
    </w:p>
    <w:p w14:paraId="4306E7AB" w14:textId="77777777" w:rsidR="00D418AD" w:rsidRPr="00731737" w:rsidRDefault="00D418AD" w:rsidP="00D418AD">
      <w:pPr>
        <w:pStyle w:val="Heading4"/>
        <w:rPr>
          <w:rFonts w:ascii="Arial" w:hAnsi="Arial" w:cs="Arial"/>
        </w:rPr>
      </w:pPr>
      <w:r w:rsidRPr="00731737">
        <w:rPr>
          <w:rFonts w:ascii="Arial" w:hAnsi="Arial" w:cs="Arial"/>
        </w:rPr>
        <w:t>Dissertation Decision</w:t>
      </w:r>
    </w:p>
    <w:p w14:paraId="7AF25BF7"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Upon your return to the meeting after the oral defense, you will be notified of the committee's decision. This may include a “pass,” “pass with revisions” or “not pass.”</w:t>
      </w:r>
    </w:p>
    <w:p w14:paraId="3EBF1E06" w14:textId="77777777" w:rsidR="00D418AD" w:rsidRPr="00731737" w:rsidRDefault="00D418AD" w:rsidP="00EF20AE">
      <w:pPr>
        <w:pStyle w:val="BodyText"/>
        <w:rPr>
          <w:rFonts w:ascii="Arial" w:hAnsi="Arial" w:cs="Arial"/>
          <w:sz w:val="24"/>
          <w:szCs w:val="24"/>
        </w:rPr>
      </w:pPr>
    </w:p>
    <w:p w14:paraId="44EF996E" w14:textId="77777777" w:rsidR="00D418AD" w:rsidRPr="00731737" w:rsidRDefault="00D418AD" w:rsidP="00D418AD">
      <w:pPr>
        <w:pStyle w:val="Heading4"/>
        <w:rPr>
          <w:rFonts w:ascii="Arial" w:hAnsi="Arial" w:cs="Arial"/>
        </w:rPr>
      </w:pPr>
      <w:r w:rsidRPr="00731737">
        <w:rPr>
          <w:rFonts w:ascii="Arial" w:hAnsi="Arial" w:cs="Arial"/>
        </w:rPr>
        <w:t>Dissertation Evaluation</w:t>
      </w:r>
    </w:p>
    <w:p w14:paraId="36DDF537" w14:textId="77777777" w:rsidR="00D418AD" w:rsidRPr="00731737" w:rsidRDefault="00D418AD" w:rsidP="00EF20AE">
      <w:pPr>
        <w:pStyle w:val="BodyText"/>
        <w:rPr>
          <w:rFonts w:ascii="Arial" w:hAnsi="Arial" w:cs="Arial"/>
          <w:sz w:val="24"/>
          <w:szCs w:val="24"/>
        </w:rPr>
      </w:pPr>
      <w:r w:rsidRPr="00731737">
        <w:rPr>
          <w:rFonts w:ascii="Arial" w:hAnsi="Arial" w:cs="Arial"/>
          <w:sz w:val="24"/>
          <w:szCs w:val="24"/>
        </w:rPr>
        <w:t xml:space="preserve">For every scheduled final oral examination, the department reports to the Graduate Division a grade of Honors, Satisfactory, or Unsatisfactory for the candidate’s performance. If an Unsatisfactory grade is reported, the candidate may be allowed to repeat the examination on the recommendation of the department. To determine if a student has attained honors, dissertation committee members complete a Department of Special Education Dissertation Oral Defense Rubric at the end of the meeting. The rubric evaluates the quality of the oral dissertation product as </w:t>
      </w:r>
      <w:r w:rsidRPr="00731737">
        <w:rPr>
          <w:rFonts w:ascii="Arial" w:hAnsi="Arial" w:cs="Arial"/>
          <w:b/>
          <w:sz w:val="24"/>
          <w:szCs w:val="24"/>
        </w:rPr>
        <w:t>Outstanding</w:t>
      </w:r>
      <w:r w:rsidRPr="00731737">
        <w:rPr>
          <w:rFonts w:ascii="Arial" w:hAnsi="Arial" w:cs="Arial"/>
          <w:sz w:val="24"/>
          <w:szCs w:val="24"/>
        </w:rPr>
        <w:t xml:space="preserve">, </w:t>
      </w:r>
      <w:r w:rsidRPr="00731737">
        <w:rPr>
          <w:rFonts w:ascii="Arial" w:hAnsi="Arial" w:cs="Arial"/>
          <w:b/>
          <w:sz w:val="24"/>
          <w:szCs w:val="24"/>
        </w:rPr>
        <w:t>Very Good</w:t>
      </w:r>
      <w:r w:rsidRPr="00731737">
        <w:rPr>
          <w:rFonts w:ascii="Arial" w:hAnsi="Arial" w:cs="Arial"/>
          <w:sz w:val="24"/>
          <w:szCs w:val="24"/>
        </w:rPr>
        <w:t xml:space="preserve">, </w:t>
      </w:r>
      <w:r w:rsidRPr="00731737">
        <w:rPr>
          <w:rFonts w:ascii="Arial" w:hAnsi="Arial" w:cs="Arial"/>
          <w:b/>
          <w:sz w:val="24"/>
          <w:szCs w:val="24"/>
        </w:rPr>
        <w:t>Acceptable</w:t>
      </w:r>
      <w:r w:rsidRPr="00731737">
        <w:rPr>
          <w:rFonts w:ascii="Arial" w:hAnsi="Arial" w:cs="Arial"/>
          <w:sz w:val="24"/>
          <w:szCs w:val="24"/>
        </w:rPr>
        <w:t xml:space="preserve">, and </w:t>
      </w:r>
      <w:r w:rsidRPr="00731737">
        <w:rPr>
          <w:rFonts w:ascii="Arial" w:hAnsi="Arial" w:cs="Arial"/>
          <w:b/>
          <w:sz w:val="24"/>
          <w:szCs w:val="24"/>
        </w:rPr>
        <w:t xml:space="preserve">Unacceptable </w:t>
      </w:r>
      <w:r w:rsidRPr="00731737">
        <w:rPr>
          <w:rFonts w:ascii="Arial" w:hAnsi="Arial" w:cs="Arial"/>
          <w:sz w:val="24"/>
          <w:szCs w:val="24"/>
        </w:rPr>
        <w:t>for the Content of the Oral Examination Answers and Discussion and Presentation Style and Format. As noted previously, dissertation honors may be conveyed if the committee mean of both the written rubric (24 points) and the Oral Presentation Rubric (8 points) is 30 points or higher. Total points achieved across all rubrics scored by the voting members will be added up and divided by the same number of voting members. Notification of honors will take place after the Department of Special Education Student Services Administrator calculates the final</w:t>
      </w:r>
      <w:r w:rsidRPr="00731737">
        <w:rPr>
          <w:rFonts w:ascii="Arial" w:hAnsi="Arial" w:cs="Arial"/>
          <w:spacing w:val="11"/>
          <w:sz w:val="24"/>
          <w:szCs w:val="24"/>
        </w:rPr>
        <w:t xml:space="preserve"> </w:t>
      </w:r>
      <w:r w:rsidRPr="00731737">
        <w:rPr>
          <w:rFonts w:ascii="Arial" w:hAnsi="Arial" w:cs="Arial"/>
          <w:sz w:val="24"/>
          <w:szCs w:val="24"/>
        </w:rPr>
        <w:t>scores.</w:t>
      </w:r>
    </w:p>
    <w:p w14:paraId="7C151A2A" w14:textId="77777777" w:rsidR="00D418AD" w:rsidRPr="00731737" w:rsidRDefault="00D418AD" w:rsidP="00EF20AE">
      <w:pPr>
        <w:pStyle w:val="BodyText"/>
        <w:rPr>
          <w:rFonts w:ascii="Arial" w:hAnsi="Arial" w:cs="Arial"/>
          <w:sz w:val="24"/>
          <w:szCs w:val="24"/>
        </w:rPr>
      </w:pPr>
    </w:p>
    <w:p w14:paraId="5099BFA2" w14:textId="77777777" w:rsidR="00D418AD" w:rsidRPr="00731737" w:rsidRDefault="00D418AD" w:rsidP="00D418AD">
      <w:pPr>
        <w:pStyle w:val="Heading4"/>
        <w:rPr>
          <w:rFonts w:ascii="Arial" w:hAnsi="Arial" w:cs="Arial"/>
        </w:rPr>
      </w:pPr>
      <w:r w:rsidRPr="00731737">
        <w:rPr>
          <w:rFonts w:ascii="Arial" w:hAnsi="Arial" w:cs="Arial"/>
        </w:rPr>
        <w:lastRenderedPageBreak/>
        <w:t>After the Dissertation Defense</w:t>
      </w:r>
    </w:p>
    <w:p w14:paraId="355985CA" w14:textId="77777777" w:rsidR="00D418AD" w:rsidRPr="00731737" w:rsidRDefault="00D418AD" w:rsidP="00D418AD">
      <w:pPr>
        <w:rPr>
          <w:rFonts w:ascii="Arial" w:hAnsi="Arial" w:cs="Arial"/>
        </w:rPr>
      </w:pPr>
      <w:r w:rsidRPr="00731737">
        <w:rPr>
          <w:rFonts w:ascii="Arial" w:hAnsi="Arial" w:cs="Arial"/>
        </w:rPr>
        <w:t xml:space="preserve">Upon receiving your passing dissertation defense outcome, the SOEHS Graduate Student Services Manager will send out an email containing post-defense/graduation information. All the tasks identified in this information must be completed by close of business, or before, on the official last day of the term in which you are graduating. The official last day of each term of the academic year can be found by accessing the </w:t>
      </w:r>
      <w:hyperlink r:id="rId40" w:history="1">
        <w:r w:rsidRPr="00731737">
          <w:rPr>
            <w:rStyle w:val="Hyperlink"/>
            <w:rFonts w:ascii="Arial" w:hAnsi="Arial" w:cs="Arial"/>
          </w:rPr>
          <w:t>Academic Calendar of the Office of the University Registrar</w:t>
        </w:r>
      </w:hyperlink>
      <w:r w:rsidRPr="00731737">
        <w:rPr>
          <w:rFonts w:ascii="Arial" w:hAnsi="Arial" w:cs="Arial"/>
        </w:rPr>
        <w:t xml:space="preserve">. </w:t>
      </w:r>
    </w:p>
    <w:p w14:paraId="466E6B5A" w14:textId="77777777" w:rsidR="00D418AD" w:rsidRPr="00731737" w:rsidRDefault="00D418AD" w:rsidP="00D418AD">
      <w:pPr>
        <w:rPr>
          <w:rFonts w:ascii="Arial" w:hAnsi="Arial" w:cs="Arial"/>
        </w:rPr>
      </w:pPr>
    </w:p>
    <w:p w14:paraId="6FE18C89" w14:textId="77777777" w:rsidR="00D418AD" w:rsidRPr="00731737" w:rsidRDefault="00D418AD" w:rsidP="00D418AD">
      <w:pPr>
        <w:rPr>
          <w:rFonts w:ascii="Arial" w:hAnsi="Arial" w:cs="Arial"/>
        </w:rPr>
      </w:pPr>
    </w:p>
    <w:p w14:paraId="41FB06EE" w14:textId="40EFD367" w:rsidR="004B18D6" w:rsidRPr="00731737" w:rsidRDefault="00D418AD" w:rsidP="004B18D6">
      <w:pPr>
        <w:rPr>
          <w:rFonts w:ascii="Arial" w:eastAsiaTheme="majorEastAsia" w:hAnsi="Arial" w:cs="Arial"/>
          <w:color w:val="0F4761" w:themeColor="accent1" w:themeShade="BF"/>
          <w:sz w:val="26"/>
          <w:szCs w:val="26"/>
        </w:rPr>
      </w:pPr>
      <w:r w:rsidRPr="00374F98">
        <w:rPr>
          <w:rFonts w:ascii="Arial" w:hAnsi="Arial" w:cs="Arial"/>
        </w:rPr>
        <w:br w:type="page"/>
      </w:r>
    </w:p>
    <w:p w14:paraId="43DF596C" w14:textId="41446C84" w:rsidR="0005622D" w:rsidRPr="00374F98" w:rsidRDefault="0005622D" w:rsidP="00C63D8D">
      <w:pPr>
        <w:pStyle w:val="Heading1"/>
      </w:pPr>
      <w:bookmarkStart w:id="22" w:name="_Toc228880726"/>
      <w:r w:rsidRPr="00374F98">
        <w:lastRenderedPageBreak/>
        <w:t>Professional Development</w:t>
      </w:r>
      <w:bookmarkEnd w:id="22"/>
    </w:p>
    <w:p w14:paraId="6F7EAD97" w14:textId="0BA607C6" w:rsidR="00C856CE" w:rsidRPr="00374F98" w:rsidRDefault="001676D5" w:rsidP="00B26F4D">
      <w:pPr>
        <w:rPr>
          <w:rFonts w:ascii="Arial" w:hAnsi="Arial" w:cs="Arial"/>
        </w:rPr>
      </w:pPr>
      <w:r w:rsidRPr="00374F98">
        <w:rPr>
          <w:rFonts w:ascii="Arial" w:hAnsi="Arial" w:cs="Arial"/>
        </w:rPr>
        <w:t xml:space="preserve">The </w:t>
      </w:r>
      <w:r w:rsidR="00B26F4D" w:rsidRPr="00374F98">
        <w:rPr>
          <w:rFonts w:ascii="Arial" w:hAnsi="Arial" w:cs="Arial"/>
        </w:rPr>
        <w:t>Special Education faculty</w:t>
      </w:r>
      <w:r w:rsidRPr="00374F98">
        <w:rPr>
          <w:rFonts w:ascii="Arial" w:hAnsi="Arial" w:cs="Arial"/>
        </w:rPr>
        <w:t xml:space="preserve"> are happy to help </w:t>
      </w:r>
      <w:r w:rsidR="00B26F4D" w:rsidRPr="00374F98">
        <w:rPr>
          <w:rFonts w:ascii="Arial" w:hAnsi="Arial" w:cs="Arial"/>
        </w:rPr>
        <w:t>doctoral students during job seeking and interviewing process</w:t>
      </w:r>
      <w:r w:rsidRPr="00374F98">
        <w:rPr>
          <w:rFonts w:ascii="Arial" w:hAnsi="Arial" w:cs="Arial"/>
        </w:rPr>
        <w:t xml:space="preserve">. </w:t>
      </w:r>
      <w:r w:rsidR="00B26F4D" w:rsidRPr="00374F98">
        <w:rPr>
          <w:rFonts w:ascii="Arial" w:hAnsi="Arial" w:cs="Arial"/>
        </w:rPr>
        <w:t>Doctoral students can p</w:t>
      </w:r>
      <w:r w:rsidRPr="00374F98">
        <w:rPr>
          <w:rFonts w:ascii="Arial" w:hAnsi="Arial" w:cs="Arial"/>
        </w:rPr>
        <w:t>repare a curriculum vita (CV) and have it evaluated by a faculty member</w:t>
      </w:r>
      <w:r w:rsidR="00B26F4D" w:rsidRPr="00374F98">
        <w:rPr>
          <w:rFonts w:ascii="Arial" w:hAnsi="Arial" w:cs="Arial"/>
        </w:rPr>
        <w:t>, such as the advisor</w:t>
      </w:r>
      <w:r w:rsidRPr="00374F98">
        <w:rPr>
          <w:rFonts w:ascii="Arial" w:hAnsi="Arial" w:cs="Arial"/>
        </w:rPr>
        <w:t xml:space="preserve">. Doctoral students will prepare a curriculum vita (CV) for their probationary review (first year review), as well </w:t>
      </w:r>
      <w:proofErr w:type="gramStart"/>
      <w:r w:rsidRPr="00374F98">
        <w:rPr>
          <w:rFonts w:ascii="Arial" w:hAnsi="Arial" w:cs="Arial"/>
        </w:rPr>
        <w:t>second and third year</w:t>
      </w:r>
      <w:proofErr w:type="gramEnd"/>
      <w:r w:rsidRPr="00374F98">
        <w:rPr>
          <w:rFonts w:ascii="Arial" w:hAnsi="Arial" w:cs="Arial"/>
        </w:rPr>
        <w:t xml:space="preserve"> reviews. Advisors will evaluate and provide feedback on the CV.</w:t>
      </w:r>
      <w:r w:rsidR="00C856CE" w:rsidRPr="00374F98">
        <w:rPr>
          <w:rFonts w:ascii="Arial" w:hAnsi="Arial" w:cs="Arial"/>
        </w:rPr>
        <w:t xml:space="preserve"> </w:t>
      </w:r>
      <w:r w:rsidR="00B26F4D" w:rsidRPr="00374F98">
        <w:rPr>
          <w:rFonts w:ascii="Arial" w:hAnsi="Arial" w:cs="Arial"/>
        </w:rPr>
        <w:t xml:space="preserve">The </w:t>
      </w:r>
      <w:r w:rsidR="00C856CE" w:rsidRPr="00374F98">
        <w:rPr>
          <w:rFonts w:ascii="Arial" w:hAnsi="Arial" w:cs="Arial"/>
        </w:rPr>
        <w:t xml:space="preserve">advisor </w:t>
      </w:r>
      <w:r w:rsidR="00BD4F9A" w:rsidRPr="00374F98">
        <w:rPr>
          <w:rFonts w:ascii="Arial" w:hAnsi="Arial" w:cs="Arial"/>
        </w:rPr>
        <w:t xml:space="preserve">also </w:t>
      </w:r>
      <w:r w:rsidR="00C856CE" w:rsidRPr="00374F98">
        <w:rPr>
          <w:rFonts w:ascii="Arial" w:hAnsi="Arial" w:cs="Arial"/>
        </w:rPr>
        <w:t xml:space="preserve">will work with </w:t>
      </w:r>
      <w:r w:rsidR="00B26F4D" w:rsidRPr="00374F98">
        <w:rPr>
          <w:rFonts w:ascii="Arial" w:hAnsi="Arial" w:cs="Arial"/>
        </w:rPr>
        <w:t>students</w:t>
      </w:r>
      <w:r w:rsidR="00C856CE" w:rsidRPr="00374F98">
        <w:rPr>
          <w:rFonts w:ascii="Arial" w:hAnsi="Arial" w:cs="Arial"/>
        </w:rPr>
        <w:t xml:space="preserve"> </w:t>
      </w:r>
      <w:r w:rsidR="00B26F4D" w:rsidRPr="00374F98">
        <w:rPr>
          <w:rFonts w:ascii="Arial" w:hAnsi="Arial" w:cs="Arial"/>
        </w:rPr>
        <w:t>to</w:t>
      </w:r>
      <w:r w:rsidR="00C856CE" w:rsidRPr="00374F98">
        <w:rPr>
          <w:rFonts w:ascii="Arial" w:hAnsi="Arial" w:cs="Arial"/>
        </w:rPr>
        <w:t xml:space="preserve"> apply for positions, typically beginning the third year of the doctoral program, and discuss telephone/video interviews, on-site interviews, and responding to position offers.</w:t>
      </w:r>
      <w:r w:rsidR="00BD4F9A" w:rsidRPr="00374F98">
        <w:rPr>
          <w:rFonts w:ascii="Arial" w:hAnsi="Arial" w:cs="Arial"/>
        </w:rPr>
        <w:t xml:space="preserve"> Doctoral students are encouraged to </w:t>
      </w:r>
      <w:r w:rsidR="00C856CE" w:rsidRPr="00374F98">
        <w:rPr>
          <w:rFonts w:ascii="Arial" w:hAnsi="Arial" w:cs="Arial"/>
        </w:rPr>
        <w:t>mak</w:t>
      </w:r>
      <w:r w:rsidR="00BD4F9A" w:rsidRPr="00374F98">
        <w:rPr>
          <w:rFonts w:ascii="Arial" w:hAnsi="Arial" w:cs="Arial"/>
        </w:rPr>
        <w:t>e</w:t>
      </w:r>
      <w:r w:rsidR="00C856CE" w:rsidRPr="00374F98">
        <w:rPr>
          <w:rFonts w:ascii="Arial" w:hAnsi="Arial" w:cs="Arial"/>
        </w:rPr>
        <w:t xml:space="preserve"> professional connections within the field, such as during professional conferences where </w:t>
      </w:r>
      <w:r w:rsidR="00B26F4D" w:rsidRPr="00374F98">
        <w:rPr>
          <w:rFonts w:ascii="Arial" w:hAnsi="Arial" w:cs="Arial"/>
        </w:rPr>
        <w:t xml:space="preserve">job </w:t>
      </w:r>
      <w:r w:rsidR="00C856CE" w:rsidRPr="00374F98">
        <w:rPr>
          <w:rFonts w:ascii="Arial" w:hAnsi="Arial" w:cs="Arial"/>
        </w:rPr>
        <w:t>positions may be discussed and/or advertised.</w:t>
      </w:r>
    </w:p>
    <w:p w14:paraId="253AFC97" w14:textId="6AD35914" w:rsidR="0005622D" w:rsidRPr="00374F98" w:rsidRDefault="0005622D" w:rsidP="00C63D8D">
      <w:pPr>
        <w:pStyle w:val="Heading1"/>
      </w:pPr>
      <w:bookmarkStart w:id="23" w:name="_Toc228880727"/>
      <w:r w:rsidRPr="00374F98">
        <w:t>Grievance Procedures</w:t>
      </w:r>
      <w:bookmarkEnd w:id="23"/>
    </w:p>
    <w:p w14:paraId="76D6F19F" w14:textId="1A91DC5B" w:rsidR="00DF142C" w:rsidRPr="00374F98" w:rsidRDefault="00DF142C" w:rsidP="00DF142C">
      <w:pPr>
        <w:rPr>
          <w:rFonts w:ascii="Arial" w:hAnsi="Arial" w:cs="Arial"/>
        </w:rPr>
      </w:pPr>
      <w:r w:rsidRPr="00374F98">
        <w:rPr>
          <w:rFonts w:ascii="Arial" w:hAnsi="Arial" w:cs="Arial"/>
        </w:rPr>
        <w:t xml:space="preserve">Grievances arising within the School of Education and Human Sciences must be heard under the </w:t>
      </w:r>
      <w:hyperlink r:id="rId41" w:history="1">
        <w:r w:rsidRPr="00374F98">
          <w:rPr>
            <w:rStyle w:val="Hyperlink"/>
            <w:rFonts w:ascii="Arial" w:hAnsi="Arial" w:cs="Arial"/>
          </w:rPr>
          <w:t>School’s Grievance Procedure</w:t>
        </w:r>
      </w:hyperlink>
      <w:r w:rsidRPr="00374F98">
        <w:rPr>
          <w:rFonts w:ascii="Arial" w:hAnsi="Arial" w:cs="Arial"/>
        </w:rPr>
        <w:t xml:space="preserve">. The School of Education and Human Sciences grievance procedure applies to the faculty members, unclassified professional staff, and students. </w:t>
      </w:r>
    </w:p>
    <w:p w14:paraId="0F3CB2DB" w14:textId="7AB4E9F6" w:rsidR="00DF142C" w:rsidRPr="00374F98" w:rsidRDefault="00DF142C" w:rsidP="00DF142C">
      <w:pPr>
        <w:rPr>
          <w:rFonts w:ascii="Arial" w:hAnsi="Arial" w:cs="Arial"/>
        </w:rPr>
      </w:pPr>
      <w:r w:rsidRPr="00374F98">
        <w:rPr>
          <w:rFonts w:ascii="Arial" w:hAnsi="Arial" w:cs="Arial"/>
        </w:rPr>
        <w:t>Note: This procedure does not apply to graduate students in matters related to their employment as teaching assistants. A separate grievance procedure outlined in the Memorandum of Agreement between the University of Kansas and the Board of Regents and the Kansas Association of Public Employees is available for that purpose.</w:t>
      </w:r>
    </w:p>
    <w:p w14:paraId="1AAE7EE7" w14:textId="040D5E0B" w:rsidR="0005622D" w:rsidRPr="00374F98" w:rsidRDefault="0005622D" w:rsidP="00C63D8D">
      <w:pPr>
        <w:pStyle w:val="Heading1"/>
      </w:pPr>
      <w:bookmarkStart w:id="24" w:name="_Toc228880728"/>
      <w:r w:rsidRPr="00374F98">
        <w:t>Petitions</w:t>
      </w:r>
      <w:bookmarkEnd w:id="24"/>
    </w:p>
    <w:p w14:paraId="0FECBB77" w14:textId="6116F0BA" w:rsidR="001A0BFE" w:rsidRPr="00374F98" w:rsidRDefault="001A0BFE" w:rsidP="001A0BFE">
      <w:pPr>
        <w:rPr>
          <w:rFonts w:ascii="Arial" w:hAnsi="Arial" w:cs="Arial"/>
        </w:rPr>
      </w:pPr>
      <w:r w:rsidRPr="00374F98">
        <w:rPr>
          <w:rFonts w:ascii="Arial" w:hAnsi="Arial" w:cs="Arial"/>
        </w:rPr>
        <w:t xml:space="preserve">Exceptions to the rules and requirements of the graduate program may be granted for sufficient reason by the Leadership Studies Committee. Students must petition to waive the rules and requirements stated in this manual, and the petition must be accompanied by written assessment(s) of the students’ faculty advisor and where relevant, the approval of the members of their dissertation committees.  This is to ensure careful consideration of the merits of the proposed change by those working most closely with the student involved.  Petitions may be forwarded to the College office of Graduate and Postdoctoral Affairs for final review and approval as necessary when pertaining to College/University level policies. </w:t>
      </w:r>
    </w:p>
    <w:p w14:paraId="417E1EF6" w14:textId="4A89A87B" w:rsidR="0005622D" w:rsidRPr="00374F98" w:rsidRDefault="0005622D" w:rsidP="0005622D">
      <w:pPr>
        <w:pStyle w:val="Heading1"/>
        <w:rPr>
          <w:rFonts w:ascii="Arial" w:hAnsi="Arial" w:cs="Arial"/>
        </w:rPr>
      </w:pPr>
      <w:bookmarkStart w:id="25" w:name="_Advising,_Mentoring,_and"/>
      <w:bookmarkStart w:id="26" w:name="_Toc228880729"/>
      <w:bookmarkEnd w:id="25"/>
      <w:r w:rsidRPr="00374F98">
        <w:rPr>
          <w:rFonts w:ascii="Arial" w:hAnsi="Arial" w:cs="Arial"/>
        </w:rPr>
        <w:lastRenderedPageBreak/>
        <w:t>Advising, Mentoring, and Communication of Assignments and Roles</w:t>
      </w:r>
      <w:bookmarkEnd w:id="26"/>
    </w:p>
    <w:p w14:paraId="34580F2A" w14:textId="55E7B314" w:rsidR="002B380C" w:rsidRPr="00374F98" w:rsidRDefault="002B380C" w:rsidP="00EF20AE">
      <w:pPr>
        <w:pStyle w:val="BodyText"/>
        <w:rPr>
          <w:rFonts w:ascii="Arial" w:hAnsi="Arial" w:cs="Arial"/>
          <w:sz w:val="24"/>
          <w:szCs w:val="24"/>
        </w:rPr>
      </w:pPr>
      <w:r w:rsidRPr="00374F98">
        <w:rPr>
          <w:rFonts w:ascii="Arial" w:hAnsi="Arial" w:cs="Arial"/>
          <w:sz w:val="24"/>
          <w:szCs w:val="24"/>
        </w:rPr>
        <w:t xml:space="preserve">A key to your success as a doctoral student is seeking opportunities to work with multiple faculty members as mentors. The </w:t>
      </w:r>
      <w:r w:rsidRPr="00374F98">
        <w:rPr>
          <w:rFonts w:ascii="Arial" w:hAnsi="Arial" w:cs="Arial"/>
          <w:spacing w:val="-3"/>
          <w:sz w:val="24"/>
          <w:szCs w:val="24"/>
        </w:rPr>
        <w:t xml:space="preserve">idea </w:t>
      </w:r>
      <w:r w:rsidRPr="00374F98">
        <w:rPr>
          <w:rFonts w:ascii="Arial" w:hAnsi="Arial" w:cs="Arial"/>
          <w:sz w:val="24"/>
          <w:szCs w:val="24"/>
        </w:rPr>
        <w:t xml:space="preserve">is to collaborate closely with </w:t>
      </w:r>
      <w:r w:rsidRPr="00374F98">
        <w:rPr>
          <w:rFonts w:ascii="Arial" w:hAnsi="Arial" w:cs="Arial"/>
          <w:spacing w:val="-4"/>
          <w:sz w:val="24"/>
          <w:szCs w:val="24"/>
        </w:rPr>
        <w:t xml:space="preserve">your </w:t>
      </w:r>
      <w:r w:rsidRPr="00374F98">
        <w:rPr>
          <w:rFonts w:ascii="Arial" w:hAnsi="Arial" w:cs="Arial"/>
          <w:sz w:val="24"/>
          <w:szCs w:val="24"/>
        </w:rPr>
        <w:t xml:space="preserve">advisor </w:t>
      </w:r>
      <w:r w:rsidRPr="00374F98">
        <w:rPr>
          <w:rFonts w:ascii="Arial" w:hAnsi="Arial" w:cs="Arial"/>
          <w:spacing w:val="-3"/>
          <w:sz w:val="24"/>
          <w:szCs w:val="24"/>
        </w:rPr>
        <w:t xml:space="preserve">while </w:t>
      </w:r>
      <w:r w:rsidRPr="00374F98">
        <w:rPr>
          <w:rFonts w:ascii="Arial" w:hAnsi="Arial" w:cs="Arial"/>
          <w:sz w:val="24"/>
          <w:szCs w:val="24"/>
        </w:rPr>
        <w:t xml:space="preserve">also learning from </w:t>
      </w:r>
      <w:r w:rsidRPr="00374F98">
        <w:rPr>
          <w:rFonts w:ascii="Arial" w:hAnsi="Arial" w:cs="Arial"/>
          <w:spacing w:val="-5"/>
          <w:sz w:val="24"/>
          <w:szCs w:val="24"/>
        </w:rPr>
        <w:t xml:space="preserve">coursework, </w:t>
      </w:r>
      <w:r w:rsidRPr="00374F98">
        <w:rPr>
          <w:rFonts w:ascii="Arial" w:hAnsi="Arial" w:cs="Arial"/>
          <w:sz w:val="24"/>
          <w:szCs w:val="24"/>
        </w:rPr>
        <w:t xml:space="preserve">teaching, and research projects with other faculty </w:t>
      </w:r>
      <w:r w:rsidRPr="00374F98">
        <w:rPr>
          <w:rFonts w:ascii="Arial" w:hAnsi="Arial" w:cs="Arial"/>
          <w:spacing w:val="5"/>
          <w:sz w:val="24"/>
          <w:szCs w:val="24"/>
        </w:rPr>
        <w:t xml:space="preserve">mentors. </w:t>
      </w:r>
      <w:r w:rsidRPr="00374F98">
        <w:rPr>
          <w:rFonts w:ascii="Arial" w:hAnsi="Arial" w:cs="Arial"/>
          <w:sz w:val="24"/>
          <w:szCs w:val="24"/>
        </w:rPr>
        <w:t xml:space="preserve">At the time of admission, you were matched with a program advisor based </w:t>
      </w:r>
      <w:r w:rsidRPr="00374F98">
        <w:rPr>
          <w:rFonts w:ascii="Arial" w:hAnsi="Arial" w:cs="Arial"/>
          <w:spacing w:val="-4"/>
          <w:sz w:val="24"/>
          <w:szCs w:val="24"/>
        </w:rPr>
        <w:t xml:space="preserve">on </w:t>
      </w:r>
      <w:r w:rsidRPr="00374F98">
        <w:rPr>
          <w:rFonts w:ascii="Arial" w:hAnsi="Arial" w:cs="Arial"/>
          <w:sz w:val="24"/>
          <w:szCs w:val="24"/>
        </w:rPr>
        <w:t>common interests expressed during the application process. Some students may be co-advised by more than one faculty member based on student interest</w:t>
      </w:r>
      <w:r w:rsidR="00EF20AE" w:rsidRPr="00374F98">
        <w:rPr>
          <w:rFonts w:ascii="Arial" w:hAnsi="Arial" w:cs="Arial"/>
          <w:sz w:val="24"/>
          <w:szCs w:val="24"/>
        </w:rPr>
        <w:t>.</w:t>
      </w:r>
    </w:p>
    <w:p w14:paraId="5B09A73C" w14:textId="14730739" w:rsidR="00EF20AE" w:rsidRDefault="00EF20AE" w:rsidP="00EF20AE">
      <w:pPr>
        <w:pStyle w:val="BodyText"/>
        <w:rPr>
          <w:rFonts w:ascii="Arial" w:hAnsi="Arial" w:cs="Arial"/>
          <w:sz w:val="24"/>
          <w:szCs w:val="24"/>
        </w:rPr>
      </w:pPr>
      <w:r w:rsidRPr="00374F98">
        <w:rPr>
          <w:rFonts w:ascii="Arial" w:hAnsi="Arial" w:cs="Arial"/>
          <w:sz w:val="24"/>
          <w:szCs w:val="24"/>
        </w:rPr>
        <w:t xml:space="preserve">The </w:t>
      </w:r>
      <w:hyperlink r:id="rId42" w:anchor=":%7E:text=Provide%20clear%20guidance%20and%20policies%20on%20the%20timing%20and%20process%20for%20students%2C%20advisors%2C%20or%20the%20department%20to%20change%20faculty%20advisor%20assignments%20(e.g.%2C%20thesis%20or%20dissertation%20advisor)%20as%20appropriate%20to%20the%20degree%20program%20following%20the%20guidelines%20and%20requirements%20outlined%20in%20school/College%2Dlevel%20policy" w:history="1">
        <w:r w:rsidRPr="00374F98">
          <w:rPr>
            <w:rStyle w:val="Hyperlink"/>
            <w:rFonts w:ascii="Arial" w:hAnsi="Arial" w:cs="Arial"/>
            <w:sz w:val="24"/>
            <w:szCs w:val="24"/>
          </w:rPr>
          <w:t>KU Graduate Student Advising and Mentoring Policy</w:t>
        </w:r>
      </w:hyperlink>
      <w:r w:rsidRPr="00374F98">
        <w:rPr>
          <w:rFonts w:ascii="Arial" w:hAnsi="Arial" w:cs="Arial"/>
          <w:sz w:val="24"/>
          <w:szCs w:val="24"/>
        </w:rPr>
        <w:t xml:space="preserve"> provides additional information.</w:t>
      </w:r>
    </w:p>
    <w:p w14:paraId="36910658" w14:textId="77777777" w:rsidR="00A622D1" w:rsidRDefault="00A622D1" w:rsidP="00EF20AE">
      <w:pPr>
        <w:pStyle w:val="BodyText"/>
        <w:rPr>
          <w:rFonts w:ascii="Arial" w:hAnsi="Arial" w:cs="Arial"/>
          <w:sz w:val="24"/>
          <w:szCs w:val="24"/>
        </w:rPr>
      </w:pPr>
    </w:p>
    <w:p w14:paraId="5D1A4188" w14:textId="68FDA2E8" w:rsidR="00A622D1" w:rsidRDefault="00763E36" w:rsidP="00763E36">
      <w:pPr>
        <w:pStyle w:val="Heading2"/>
      </w:pPr>
      <w:bookmarkStart w:id="27" w:name="_Toc228880730"/>
      <w:r>
        <w:t>Advisee and Advisor Best Practices</w:t>
      </w:r>
      <w:bookmarkEnd w:id="27"/>
    </w:p>
    <w:p w14:paraId="732692BF" w14:textId="75CE6B12" w:rsidR="00763E36" w:rsidRPr="006F1A88" w:rsidRDefault="00763E36" w:rsidP="00763E36">
      <w:pPr>
        <w:rPr>
          <w:rFonts w:ascii="Arial" w:hAnsi="Arial" w:cs="Arial"/>
        </w:rPr>
      </w:pPr>
      <w:r>
        <w:tab/>
      </w:r>
      <w:r w:rsidRPr="006F1A88">
        <w:rPr>
          <w:rFonts w:ascii="Arial" w:hAnsi="Arial" w:cs="Arial"/>
        </w:rPr>
        <w:t>Advisor Best Practices</w:t>
      </w:r>
    </w:p>
    <w:p w14:paraId="628A7174" w14:textId="0C0B6CFE" w:rsidR="00FF2A5D" w:rsidRPr="006F1A88" w:rsidRDefault="00FF2A5D" w:rsidP="3FB49CC9">
      <w:pPr>
        <w:numPr>
          <w:ilvl w:val="0"/>
          <w:numId w:val="27"/>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Graduate </w:t>
      </w:r>
      <w:r w:rsidR="002B0A80" w:rsidRPr="006F1A88">
        <w:rPr>
          <w:rFonts w:ascii="Arial" w:eastAsia="Times New Roman" w:hAnsi="Arial" w:cs="Arial"/>
          <w:color w:val="333333"/>
          <w:kern w:val="0"/>
          <w14:ligatures w14:val="none"/>
        </w:rPr>
        <w:t>advisors</w:t>
      </w:r>
      <w:r w:rsidRPr="006F1A88">
        <w:rPr>
          <w:rFonts w:ascii="Arial" w:eastAsia="Times New Roman" w:hAnsi="Arial" w:cs="Arial"/>
          <w:color w:val="333333"/>
          <w:kern w:val="0"/>
          <w14:ligatures w14:val="none"/>
        </w:rPr>
        <w:t xml:space="preserve"> should conscientiously supervise, encourage, and support </w:t>
      </w:r>
      <w:r w:rsidR="003F518B" w:rsidRPr="006F1A88">
        <w:rPr>
          <w:rFonts w:ascii="Arial" w:eastAsia="Times New Roman" w:hAnsi="Arial" w:cs="Arial"/>
          <w:color w:val="333333"/>
          <w:kern w:val="0"/>
          <w14:ligatures w14:val="none"/>
        </w:rPr>
        <w:t>the advisee</w:t>
      </w:r>
      <w:r w:rsidRPr="006F1A88">
        <w:rPr>
          <w:rFonts w:ascii="Arial" w:eastAsia="Times New Roman" w:hAnsi="Arial" w:cs="Arial"/>
          <w:color w:val="333333"/>
          <w:kern w:val="0"/>
          <w14:ligatures w14:val="none"/>
        </w:rPr>
        <w:t xml:space="preserve"> in </w:t>
      </w:r>
      <w:r w:rsidR="003F518B" w:rsidRPr="006F1A88">
        <w:rPr>
          <w:rFonts w:ascii="Arial" w:eastAsia="Times New Roman" w:hAnsi="Arial" w:cs="Arial"/>
          <w:color w:val="333333"/>
          <w:kern w:val="0"/>
          <w14:ligatures w14:val="none"/>
        </w:rPr>
        <w:t>their</w:t>
      </w:r>
      <w:r w:rsidRPr="006F1A88">
        <w:rPr>
          <w:rFonts w:ascii="Arial" w:eastAsia="Times New Roman" w:hAnsi="Arial" w:cs="Arial"/>
          <w:color w:val="333333"/>
        </w:rPr>
        <w:t xml:space="preserve"> academic endeavors and assist</w:t>
      </w:r>
      <w:r w:rsidRPr="006F1A88">
        <w:rPr>
          <w:rFonts w:ascii="Arial" w:eastAsia="Times New Roman" w:hAnsi="Arial" w:cs="Arial"/>
          <w:color w:val="333333"/>
          <w:kern w:val="0"/>
          <w14:ligatures w14:val="none"/>
        </w:rPr>
        <w:t xml:space="preserve"> you in securing research support. </w:t>
      </w:r>
    </w:p>
    <w:p w14:paraId="742F57D0" w14:textId="04A5043B" w:rsidR="00FF2A5D" w:rsidRPr="006F1A88" w:rsidRDefault="00FF2A5D" w:rsidP="3FB49CC9">
      <w:pPr>
        <w:numPr>
          <w:ilvl w:val="0"/>
          <w:numId w:val="27"/>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Graduate </w:t>
      </w:r>
      <w:r w:rsidR="002B0A80" w:rsidRPr="006F1A88">
        <w:rPr>
          <w:rFonts w:ascii="Arial" w:eastAsia="Times New Roman" w:hAnsi="Arial" w:cs="Arial"/>
          <w:color w:val="333333"/>
          <w:kern w:val="0"/>
          <w14:ligatures w14:val="none"/>
        </w:rPr>
        <w:t xml:space="preserve">advisors </w:t>
      </w:r>
      <w:r w:rsidRPr="006F1A88">
        <w:rPr>
          <w:rFonts w:ascii="Arial" w:eastAsia="Times New Roman" w:hAnsi="Arial" w:cs="Arial"/>
          <w:color w:val="333333"/>
        </w:rPr>
        <w:t>should respond effectively, respectfully, and in a timely manner to requests for</w:t>
      </w:r>
      <w:r w:rsidRPr="006F1A88">
        <w:rPr>
          <w:rFonts w:ascii="Arial" w:eastAsia="Times New Roman" w:hAnsi="Arial" w:cs="Arial"/>
          <w:color w:val="333333"/>
          <w:kern w:val="0"/>
          <w14:ligatures w14:val="none"/>
        </w:rPr>
        <w:t xml:space="preserve"> guidance and support from </w:t>
      </w:r>
      <w:r w:rsidR="002F72C0" w:rsidRPr="006F1A88">
        <w:rPr>
          <w:rFonts w:ascii="Arial" w:eastAsia="Times New Roman" w:hAnsi="Arial" w:cs="Arial"/>
          <w:color w:val="333333"/>
          <w:kern w:val="0"/>
          <w14:ligatures w14:val="none"/>
        </w:rPr>
        <w:t>advisees</w:t>
      </w:r>
      <w:r w:rsidRPr="006F1A88">
        <w:rPr>
          <w:rFonts w:ascii="Arial" w:eastAsia="Times New Roman" w:hAnsi="Arial" w:cs="Arial"/>
          <w:color w:val="333333"/>
          <w:kern w:val="0"/>
          <w14:ligatures w14:val="none"/>
        </w:rPr>
        <w:t>. </w:t>
      </w:r>
    </w:p>
    <w:p w14:paraId="091B4204" w14:textId="3D66F1A8" w:rsidR="00BD2083" w:rsidRPr="006F1A88" w:rsidRDefault="00BD2083" w:rsidP="3FB49CC9">
      <w:pPr>
        <w:numPr>
          <w:ilvl w:val="0"/>
          <w:numId w:val="27"/>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Graduate </w:t>
      </w:r>
      <w:r w:rsidR="002B0A80" w:rsidRPr="006F1A88">
        <w:rPr>
          <w:rFonts w:ascii="Arial" w:eastAsia="Times New Roman" w:hAnsi="Arial" w:cs="Arial"/>
          <w:color w:val="333333"/>
          <w:kern w:val="0"/>
          <w14:ligatures w14:val="none"/>
        </w:rPr>
        <w:t>advisors</w:t>
      </w:r>
      <w:r w:rsidRPr="006F1A88">
        <w:rPr>
          <w:rFonts w:ascii="Arial" w:eastAsia="Times New Roman" w:hAnsi="Arial" w:cs="Arial"/>
          <w:color w:val="333333"/>
          <w:kern w:val="0"/>
          <w14:ligatures w14:val="none"/>
        </w:rPr>
        <w:t xml:space="preserve"> should be objective in the evaluation of research and academic performance and communicate that evaluation fully and honestly to their students. </w:t>
      </w:r>
    </w:p>
    <w:p w14:paraId="1A4709B3" w14:textId="4FAADF2F" w:rsidR="003F518B" w:rsidRPr="006F1A88" w:rsidRDefault="003F518B" w:rsidP="3FB49CC9">
      <w:pPr>
        <w:numPr>
          <w:ilvl w:val="0"/>
          <w:numId w:val="27"/>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Graduate </w:t>
      </w:r>
      <w:r w:rsidR="00F7554B" w:rsidRPr="006F1A88">
        <w:rPr>
          <w:rFonts w:ascii="Arial" w:eastAsia="Times New Roman" w:hAnsi="Arial" w:cs="Arial"/>
          <w:color w:val="333333"/>
          <w:kern w:val="0"/>
          <w14:ligatures w14:val="none"/>
        </w:rPr>
        <w:t xml:space="preserve">advisors </w:t>
      </w:r>
      <w:r w:rsidRPr="006F1A88">
        <w:rPr>
          <w:rFonts w:ascii="Arial" w:eastAsia="Times New Roman" w:hAnsi="Arial" w:cs="Arial"/>
          <w:color w:val="333333"/>
        </w:rPr>
        <w:t>should not permit</w:t>
      </w:r>
      <w:r w:rsidRPr="006F1A88">
        <w:rPr>
          <w:rFonts w:ascii="Arial" w:eastAsia="Times New Roman" w:hAnsi="Arial" w:cs="Arial"/>
          <w:color w:val="333333"/>
          <w:kern w:val="0"/>
          <w14:ligatures w14:val="none"/>
        </w:rPr>
        <w:t xml:space="preserve"> personal animosities or intellectual differences with colleagues to impede </w:t>
      </w:r>
      <w:r w:rsidR="00F7554B" w:rsidRPr="006F1A88">
        <w:rPr>
          <w:rFonts w:ascii="Arial" w:eastAsia="Times New Roman" w:hAnsi="Arial" w:cs="Arial"/>
          <w:color w:val="333333"/>
          <w:kern w:val="0"/>
          <w14:ligatures w14:val="none"/>
        </w:rPr>
        <w:t>advisee</w:t>
      </w:r>
      <w:r w:rsidRPr="006F1A88">
        <w:rPr>
          <w:rFonts w:ascii="Arial" w:eastAsia="Times New Roman" w:hAnsi="Arial" w:cs="Arial"/>
          <w:color w:val="333333"/>
          <w:kern w:val="0"/>
          <w14:ligatures w14:val="none"/>
        </w:rPr>
        <w:t xml:space="preserve"> access to those colleagues or interfere with </w:t>
      </w:r>
      <w:r w:rsidR="00F7554B" w:rsidRPr="006F1A88">
        <w:rPr>
          <w:rFonts w:ascii="Arial" w:eastAsia="Times New Roman" w:hAnsi="Arial" w:cs="Arial"/>
          <w:color w:val="333333"/>
          <w:kern w:val="0"/>
          <w14:ligatures w14:val="none"/>
        </w:rPr>
        <w:t>advisee</w:t>
      </w:r>
      <w:r w:rsidRPr="006F1A88">
        <w:rPr>
          <w:rFonts w:ascii="Arial" w:eastAsia="Times New Roman" w:hAnsi="Arial" w:cs="Arial"/>
          <w:color w:val="333333"/>
          <w:kern w:val="0"/>
          <w14:ligatures w14:val="none"/>
        </w:rPr>
        <w:t xml:space="preserve"> research or progress toward a degree. </w:t>
      </w:r>
    </w:p>
    <w:p w14:paraId="6B928E8F" w14:textId="78AB1A12" w:rsidR="00763E36" w:rsidRPr="006F1A88" w:rsidRDefault="00763E36" w:rsidP="00763E36">
      <w:pPr>
        <w:rPr>
          <w:rFonts w:ascii="Arial" w:hAnsi="Arial" w:cs="Arial"/>
        </w:rPr>
      </w:pPr>
      <w:r w:rsidRPr="006F1A88">
        <w:rPr>
          <w:rFonts w:ascii="Arial" w:hAnsi="Arial" w:cs="Arial"/>
        </w:rPr>
        <w:tab/>
        <w:t>Advisee Best Practices</w:t>
      </w:r>
    </w:p>
    <w:p w14:paraId="0824BBDC" w14:textId="038E17E2" w:rsidR="005C29BE" w:rsidRPr="006F1A88" w:rsidRDefault="005C29BE" w:rsidP="3FB49CC9">
      <w:pPr>
        <w:numPr>
          <w:ilvl w:val="0"/>
          <w:numId w:val="31"/>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Advisees should be open and willing to discuss their professional goals, aspirations, and areas where they</w:t>
      </w:r>
      <w:r w:rsidRPr="006F1A88">
        <w:rPr>
          <w:rFonts w:ascii="Arial" w:eastAsia="Times New Roman" w:hAnsi="Arial" w:cs="Arial"/>
          <w:color w:val="333333"/>
        </w:rPr>
        <w:t xml:space="preserve"> need guidance </w:t>
      </w:r>
      <w:r w:rsidR="209AEC2D" w:rsidRPr="006F1A88">
        <w:rPr>
          <w:rFonts w:ascii="Arial" w:eastAsia="Times New Roman" w:hAnsi="Arial" w:cs="Arial"/>
          <w:color w:val="333333"/>
        </w:rPr>
        <w:t>from</w:t>
      </w:r>
      <w:r w:rsidRPr="006F1A88">
        <w:rPr>
          <w:rFonts w:ascii="Arial" w:eastAsia="Times New Roman" w:hAnsi="Arial" w:cs="Arial"/>
          <w:color w:val="333333"/>
          <w:kern w:val="0"/>
          <w14:ligatures w14:val="none"/>
        </w:rPr>
        <w:t xml:space="preserve"> their advisor. </w:t>
      </w:r>
    </w:p>
    <w:p w14:paraId="0447AEB5" w14:textId="7D36FCE9" w:rsidR="005C29BE" w:rsidRPr="006F1A88" w:rsidRDefault="005C29BE" w:rsidP="3FB49CC9">
      <w:pPr>
        <w:numPr>
          <w:ilvl w:val="0"/>
          <w:numId w:val="31"/>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Advisees </w:t>
      </w:r>
      <w:r w:rsidRPr="006F1A88">
        <w:rPr>
          <w:rFonts w:ascii="Arial" w:eastAsia="Times New Roman" w:hAnsi="Arial" w:cs="Arial"/>
          <w:color w:val="333333"/>
        </w:rPr>
        <w:t xml:space="preserve">should be open to guidance and </w:t>
      </w:r>
      <w:r w:rsidR="449C5306" w:rsidRPr="006F1A88">
        <w:rPr>
          <w:rFonts w:ascii="Arial" w:eastAsia="Times New Roman" w:hAnsi="Arial" w:cs="Arial"/>
          <w:color w:val="333333"/>
        </w:rPr>
        <w:t xml:space="preserve">corrective feedback </w:t>
      </w:r>
      <w:r w:rsidRPr="006F1A88">
        <w:rPr>
          <w:rFonts w:ascii="Arial" w:eastAsia="Times New Roman" w:hAnsi="Arial" w:cs="Arial"/>
          <w:color w:val="333333"/>
          <w:kern w:val="0"/>
          <w14:ligatures w14:val="none"/>
        </w:rPr>
        <w:t>from their advisor. </w:t>
      </w:r>
    </w:p>
    <w:p w14:paraId="4D0609AE" w14:textId="6A42ED91" w:rsidR="005C29BE" w:rsidRPr="006F1A88" w:rsidRDefault="00A61409" w:rsidP="3FB49CC9">
      <w:pPr>
        <w:numPr>
          <w:ilvl w:val="0"/>
          <w:numId w:val="31"/>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Advisees </w:t>
      </w:r>
      <w:r w:rsidR="005C29BE" w:rsidRPr="006F1A88">
        <w:rPr>
          <w:rFonts w:ascii="Arial" w:eastAsia="Times New Roman" w:hAnsi="Arial" w:cs="Arial"/>
          <w:color w:val="333333"/>
        </w:rPr>
        <w:t>should respond effectively, respectfully, and in a timely manner to communication</w:t>
      </w:r>
      <w:r w:rsidR="005C29BE" w:rsidRPr="006F1A88">
        <w:rPr>
          <w:rFonts w:ascii="Arial" w:eastAsia="Times New Roman" w:hAnsi="Arial" w:cs="Arial"/>
          <w:color w:val="333333"/>
          <w:kern w:val="0"/>
          <w14:ligatures w14:val="none"/>
        </w:rPr>
        <w:t xml:space="preserve"> and guidance from </w:t>
      </w:r>
      <w:r w:rsidRPr="006F1A88">
        <w:rPr>
          <w:rFonts w:ascii="Arial" w:eastAsia="Times New Roman" w:hAnsi="Arial" w:cs="Arial"/>
          <w:color w:val="333333"/>
          <w:kern w:val="0"/>
          <w14:ligatures w14:val="none"/>
        </w:rPr>
        <w:t>advisors</w:t>
      </w:r>
      <w:r w:rsidR="005C29BE" w:rsidRPr="006F1A88">
        <w:rPr>
          <w:rFonts w:ascii="Arial" w:eastAsia="Times New Roman" w:hAnsi="Arial" w:cs="Arial"/>
          <w:color w:val="333333"/>
          <w:kern w:val="0"/>
          <w14:ligatures w14:val="none"/>
        </w:rPr>
        <w:t>. </w:t>
      </w:r>
    </w:p>
    <w:p w14:paraId="43BEA26C" w14:textId="11269DEC" w:rsidR="000C2420" w:rsidRPr="006F1A88" w:rsidRDefault="00A61409" w:rsidP="3FB49CC9">
      <w:pPr>
        <w:numPr>
          <w:ilvl w:val="0"/>
          <w:numId w:val="31"/>
        </w:numPr>
        <w:spacing w:after="100" w:afterAutospacing="1" w:line="240" w:lineRule="auto"/>
        <w:rPr>
          <w:rFonts w:ascii="Arial" w:eastAsia="Times New Roman" w:hAnsi="Arial" w:cs="Arial"/>
          <w:color w:val="333333"/>
          <w:kern w:val="0"/>
          <w14:ligatures w14:val="none"/>
        </w:rPr>
      </w:pPr>
      <w:r w:rsidRPr="006F1A88">
        <w:rPr>
          <w:rFonts w:ascii="Arial" w:eastAsia="Times New Roman" w:hAnsi="Arial" w:cs="Arial"/>
          <w:color w:val="333333"/>
          <w:kern w:val="0"/>
          <w14:ligatures w14:val="none"/>
        </w:rPr>
        <w:t xml:space="preserve">Advisees </w:t>
      </w:r>
      <w:r w:rsidR="005C29BE" w:rsidRPr="006F1A88">
        <w:rPr>
          <w:rFonts w:ascii="Arial" w:eastAsia="Times New Roman" w:hAnsi="Arial" w:cs="Arial"/>
          <w:color w:val="333333"/>
        </w:rPr>
        <w:t>should come to scheduled meetings</w:t>
      </w:r>
      <w:r w:rsidR="6A967E1F" w:rsidRPr="006F1A88">
        <w:rPr>
          <w:rFonts w:ascii="Arial" w:eastAsia="Times New Roman" w:hAnsi="Arial" w:cs="Arial"/>
          <w:color w:val="333333"/>
        </w:rPr>
        <w:t xml:space="preserve"> with advisors</w:t>
      </w:r>
      <w:r w:rsidR="005C29BE" w:rsidRPr="006F1A88">
        <w:rPr>
          <w:rFonts w:ascii="Arial" w:eastAsia="Times New Roman" w:hAnsi="Arial" w:cs="Arial"/>
          <w:color w:val="333333"/>
          <w:kern w:val="0"/>
          <w14:ligatures w14:val="none"/>
        </w:rPr>
        <w:t xml:space="preserve"> prepared and on time. </w:t>
      </w:r>
      <w:r w:rsidRPr="006F1A88">
        <w:rPr>
          <w:rFonts w:ascii="Arial" w:eastAsia="Times New Roman" w:hAnsi="Arial" w:cs="Arial"/>
          <w:color w:val="333333"/>
        </w:rPr>
        <w:t>Creating a meeting agenda prior to advising</w:t>
      </w:r>
      <w:r w:rsidRPr="006F1A88">
        <w:rPr>
          <w:rFonts w:ascii="Arial" w:eastAsia="Times New Roman" w:hAnsi="Arial" w:cs="Arial"/>
          <w:color w:val="333333"/>
          <w:kern w:val="0"/>
          <w14:ligatures w14:val="none"/>
        </w:rPr>
        <w:t xml:space="preserve"> meetings is recommended.</w:t>
      </w:r>
    </w:p>
    <w:p w14:paraId="314A83DE" w14:textId="77777777" w:rsidR="002B380C" w:rsidRPr="00374F98" w:rsidRDefault="002B380C" w:rsidP="002B380C">
      <w:pPr>
        <w:pStyle w:val="Heading2"/>
        <w:rPr>
          <w:rFonts w:ascii="Arial" w:hAnsi="Arial" w:cs="Arial"/>
        </w:rPr>
      </w:pPr>
      <w:bookmarkStart w:id="28" w:name="_Toc205367757"/>
      <w:bookmarkStart w:id="29" w:name="_Toc228880731"/>
      <w:r w:rsidRPr="00374F98">
        <w:rPr>
          <w:rFonts w:ascii="Arial" w:hAnsi="Arial" w:cs="Arial"/>
        </w:rPr>
        <w:t>Changing Advisors</w:t>
      </w:r>
      <w:bookmarkEnd w:id="28"/>
      <w:bookmarkEnd w:id="29"/>
    </w:p>
    <w:p w14:paraId="12B1ABAD" w14:textId="77777777" w:rsidR="002B380C" w:rsidRPr="00374F98" w:rsidRDefault="002B380C" w:rsidP="002B380C">
      <w:pPr>
        <w:pStyle w:val="NormalWeb"/>
        <w:shd w:val="clear" w:color="auto" w:fill="FFFFFF"/>
        <w:rPr>
          <w:rFonts w:ascii="Arial" w:hAnsi="Arial" w:cs="Arial"/>
          <w:color w:val="000000" w:themeColor="text1"/>
          <w:shd w:val="clear" w:color="auto" w:fill="FFFFFF"/>
        </w:rPr>
      </w:pPr>
      <w:r w:rsidRPr="00374F98">
        <w:rPr>
          <w:rFonts w:ascii="Arial" w:hAnsi="Arial" w:cs="Arial"/>
          <w:color w:val="000000" w:themeColor="text1"/>
          <w:shd w:val="clear" w:color="auto" w:fill="FFFFFF"/>
        </w:rPr>
        <w:t xml:space="preserve">New doctoral students will be assigned a faculty advisor at the time of admission. Every graduate student is required to have a graduate advisor from the time of admission until completion of degree requirements. </w:t>
      </w:r>
    </w:p>
    <w:p w14:paraId="4513BF06" w14:textId="77777777" w:rsidR="002B380C" w:rsidRPr="00374F98" w:rsidRDefault="002B380C" w:rsidP="002B380C">
      <w:pPr>
        <w:pStyle w:val="NormalWeb"/>
        <w:shd w:val="clear" w:color="auto" w:fill="FFFFFF"/>
        <w:rPr>
          <w:rFonts w:ascii="Arial" w:hAnsi="Arial" w:cs="Arial"/>
          <w:color w:val="000000" w:themeColor="text1"/>
        </w:rPr>
      </w:pPr>
      <w:r w:rsidRPr="00374F98">
        <w:rPr>
          <w:rFonts w:ascii="Arial" w:hAnsi="Arial" w:cs="Arial"/>
          <w:color w:val="000000" w:themeColor="text1"/>
        </w:rPr>
        <w:lastRenderedPageBreak/>
        <w:t xml:space="preserve">Graduate advisees may change faculty advisors due to various circumstances, including but not limited </w:t>
      </w:r>
      <w:proofErr w:type="gramStart"/>
      <w:r w:rsidRPr="00374F98">
        <w:rPr>
          <w:rFonts w:ascii="Arial" w:hAnsi="Arial" w:cs="Arial"/>
          <w:color w:val="000000" w:themeColor="text1"/>
        </w:rPr>
        <w:t>to:</w:t>
      </w:r>
      <w:proofErr w:type="gramEnd"/>
      <w:r w:rsidRPr="00374F98">
        <w:rPr>
          <w:rFonts w:ascii="Arial" w:hAnsi="Arial" w:cs="Arial"/>
          <w:color w:val="000000" w:themeColor="text1"/>
        </w:rPr>
        <w:t xml:space="preserve"> the advisor leaving KU or retiring; the student’s research diverging substantially from the area of expertise of the advisor; or differences between the student and the advisor. Change of advisor is allowed even at a late stage of a student’s graduate career.</w:t>
      </w:r>
    </w:p>
    <w:p w14:paraId="21942558" w14:textId="3F5BC222" w:rsidR="002B380C" w:rsidRPr="00374F98" w:rsidRDefault="002B380C" w:rsidP="3FB49CC9">
      <w:pPr>
        <w:pStyle w:val="NormalWeb"/>
        <w:shd w:val="clear" w:color="auto" w:fill="FFFFFF" w:themeFill="background1"/>
        <w:rPr>
          <w:rFonts w:ascii="Arial" w:hAnsi="Arial" w:cs="Arial"/>
          <w:color w:val="000000" w:themeColor="text1"/>
        </w:rPr>
      </w:pPr>
      <w:r w:rsidRPr="00374F98">
        <w:rPr>
          <w:rFonts w:ascii="Arial" w:hAnsi="Arial" w:cs="Arial"/>
          <w:color w:val="000000" w:themeColor="text1"/>
          <w:shd w:val="clear" w:color="auto" w:fill="FFFFFF"/>
        </w:rPr>
        <w:t>Any faculty member has the right to refuse to continue as a student’s advisor or to serve on any student’s committee.</w:t>
      </w:r>
      <w:r w:rsidRPr="00374F98">
        <w:rPr>
          <w:rFonts w:ascii="Arial" w:hAnsi="Arial" w:cs="Arial"/>
          <w:color w:val="000000" w:themeColor="text1"/>
        </w:rPr>
        <w:br/>
      </w:r>
      <w:r w:rsidRPr="00374F98">
        <w:rPr>
          <w:rFonts w:ascii="Arial" w:hAnsi="Arial" w:cs="Arial"/>
          <w:color w:val="000000" w:themeColor="text1"/>
        </w:rPr>
        <w:br/>
        <w:t>Either the faculty advisor or the graduate advisee may initiate the process of changing advisors by making the situation known to the Director of Graduate Studies in the Department of Special Education. The graduate advisee is free to initiate the process independently of their faculty advisor</w:t>
      </w:r>
      <w:r w:rsidR="00CA0E35" w:rsidRPr="3FB49CC9">
        <w:rPr>
          <w:rFonts w:ascii="Arial" w:hAnsi="Arial" w:cs="Arial"/>
          <w:color w:val="000000" w:themeColor="text1"/>
        </w:rPr>
        <w:t xml:space="preserve">, but whenever possible, best practice is to ensure open communication </w:t>
      </w:r>
      <w:r w:rsidR="6AB0D584" w:rsidRPr="3FB49CC9">
        <w:rPr>
          <w:rFonts w:ascii="Arial" w:hAnsi="Arial" w:cs="Arial"/>
          <w:color w:val="000000" w:themeColor="text1"/>
        </w:rPr>
        <w:t xml:space="preserve">takes place </w:t>
      </w:r>
      <w:r w:rsidR="00CA0E35" w:rsidRPr="3FB49CC9">
        <w:rPr>
          <w:rFonts w:ascii="Arial" w:hAnsi="Arial" w:cs="Arial"/>
          <w:color w:val="000000" w:themeColor="text1"/>
        </w:rPr>
        <w:t xml:space="preserve">between the advisee and faculty </w:t>
      </w:r>
      <w:proofErr w:type="gramStart"/>
      <w:r w:rsidR="00CA0E35" w:rsidRPr="3FB49CC9">
        <w:rPr>
          <w:rFonts w:ascii="Arial" w:hAnsi="Arial" w:cs="Arial"/>
          <w:color w:val="000000" w:themeColor="text1"/>
        </w:rPr>
        <w:t xml:space="preserve">advisor </w:t>
      </w:r>
      <w:r w:rsidRPr="00374F98">
        <w:rPr>
          <w:rFonts w:ascii="Arial" w:hAnsi="Arial" w:cs="Arial"/>
          <w:color w:val="000000" w:themeColor="text1"/>
        </w:rPr>
        <w:t xml:space="preserve"> </w:t>
      </w:r>
      <w:r w:rsidR="00F8116B" w:rsidRPr="3FB49CC9">
        <w:rPr>
          <w:rFonts w:ascii="Arial" w:hAnsi="Arial" w:cs="Arial"/>
          <w:color w:val="000000" w:themeColor="text1"/>
        </w:rPr>
        <w:t>Students</w:t>
      </w:r>
      <w:proofErr w:type="gramEnd"/>
      <w:r w:rsidR="00F8116B" w:rsidRPr="3FB49CC9">
        <w:rPr>
          <w:rFonts w:ascii="Arial" w:hAnsi="Arial" w:cs="Arial"/>
          <w:color w:val="000000" w:themeColor="text1"/>
        </w:rPr>
        <w:t xml:space="preserve"> and faculty advisors </w:t>
      </w:r>
      <w:r w:rsidR="00A622D1" w:rsidRPr="3FB49CC9">
        <w:rPr>
          <w:rFonts w:ascii="Arial" w:hAnsi="Arial" w:cs="Arial"/>
          <w:color w:val="000000" w:themeColor="text1"/>
        </w:rPr>
        <w:t>should</w:t>
      </w:r>
      <w:r w:rsidR="00F8116B" w:rsidRPr="3FB49CC9">
        <w:rPr>
          <w:rFonts w:ascii="Arial" w:hAnsi="Arial" w:cs="Arial"/>
          <w:color w:val="000000" w:themeColor="text1"/>
        </w:rPr>
        <w:t xml:space="preserve"> be mindful of their roles as </w:t>
      </w:r>
      <w:r w:rsidR="00A622D1" w:rsidRPr="3FB49CC9">
        <w:rPr>
          <w:rFonts w:ascii="Arial" w:hAnsi="Arial" w:cs="Arial"/>
          <w:color w:val="000000" w:themeColor="text1"/>
        </w:rPr>
        <w:t xml:space="preserve">listed previously. </w:t>
      </w:r>
      <w:r w:rsidRPr="00374F98">
        <w:rPr>
          <w:rFonts w:ascii="Arial" w:hAnsi="Arial" w:cs="Arial"/>
          <w:color w:val="000000" w:themeColor="text1"/>
        </w:rPr>
        <w:t xml:space="preserve">If the Director of Graduate Studies is the advisor of record or the proposed new advisor, the student shall contact the Chair of Department of Special Education or the Dean of Graduate Studies in the School of Education and Human Sciences. </w:t>
      </w:r>
    </w:p>
    <w:p w14:paraId="4B69647B" w14:textId="77777777" w:rsidR="002B380C" w:rsidRPr="00374F98" w:rsidRDefault="002B380C" w:rsidP="002B380C">
      <w:pPr>
        <w:shd w:val="clear" w:color="auto" w:fill="FFFFFF"/>
        <w:spacing w:before="100" w:beforeAutospacing="1" w:after="100" w:afterAutospacing="1"/>
        <w:outlineLvl w:val="1"/>
        <w:rPr>
          <w:rFonts w:ascii="Arial" w:hAnsi="Arial" w:cs="Arial"/>
          <w:color w:val="000000" w:themeColor="text1"/>
        </w:rPr>
      </w:pPr>
      <w:bookmarkStart w:id="30" w:name="_Toc228880732"/>
      <w:r w:rsidRPr="00374F98">
        <w:rPr>
          <w:rFonts w:ascii="Arial" w:hAnsi="Arial" w:cs="Arial"/>
          <w:color w:val="000000" w:themeColor="text1"/>
        </w:rPr>
        <w:t>The Change Process:</w:t>
      </w:r>
      <w:bookmarkEnd w:id="30"/>
    </w:p>
    <w:p w14:paraId="25408F6A"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Depending on the nature of the concerns, the Director of Graduate Studies might call for separate meetings to discuss the situation with the graduate student and with the faculty advisor.</w:t>
      </w:r>
    </w:p>
    <w:p w14:paraId="38CA88FC"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 xml:space="preserve">The Director of Graduate Studies and the graduate student concerned will work together to identify an alternative faculty advisor. Depending on the circumstances, it may be appropriate for the current advisor and another graduate faculty member of the Department of Special Education to serve as co-advisors. </w:t>
      </w:r>
      <w:r w:rsidRPr="00374F98">
        <w:rPr>
          <w:rFonts w:ascii="Arial" w:hAnsi="Arial" w:cs="Arial"/>
          <w:b/>
          <w:bCs/>
          <w:color w:val="000000" w:themeColor="text1"/>
        </w:rPr>
        <w:t xml:space="preserve">If all attempts to find or agree upon an alternative </w:t>
      </w:r>
      <w:r w:rsidRPr="00374F98">
        <w:rPr>
          <w:rFonts w:ascii="Arial" w:hAnsi="Arial" w:cs="Arial"/>
          <w:b/>
          <w:bCs/>
          <w:color w:val="000000" w:themeColor="text1"/>
          <w:shd w:val="clear" w:color="auto" w:fill="FFFFFF"/>
        </w:rPr>
        <w:t>Special Education faculty member willing to serve as their advisor is unsuccessful within 45 calendar days, or sufficient faculty members in Special Education to make up a committee, this may be grounds for dismissal at the conclusion of that academic term.</w:t>
      </w:r>
    </w:p>
    <w:p w14:paraId="4CF5FD38"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Graduate students who have funding tied to their original advisor will continue to work on / complete agreed upon tasks for the remainder of the term for which they were already paid, or other mutually agreed upon timeline between the graduate student, original advisor, and in consultation with the Director of Graduate Studies, who can mediate the discussion.</w:t>
      </w:r>
    </w:p>
    <w:p w14:paraId="140026BC"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 xml:space="preserve">Change of advisors, for any reason, may result in a different source of graduate student funding, partial, or complete loss of graduate student funding. The graduate student should discuss the consequences to </w:t>
      </w:r>
      <w:proofErr w:type="gramStart"/>
      <w:r w:rsidRPr="00374F98">
        <w:rPr>
          <w:rFonts w:ascii="Arial" w:hAnsi="Arial" w:cs="Arial"/>
          <w:color w:val="000000" w:themeColor="text1"/>
        </w:rPr>
        <w:t>changing</w:t>
      </w:r>
      <w:proofErr w:type="gramEnd"/>
      <w:r w:rsidRPr="00374F98">
        <w:rPr>
          <w:rFonts w:ascii="Arial" w:hAnsi="Arial" w:cs="Arial"/>
          <w:color w:val="000000" w:themeColor="text1"/>
        </w:rPr>
        <w:t xml:space="preserve"> advisor with the advisor and Director of Graduate Studies. </w:t>
      </w:r>
    </w:p>
    <w:p w14:paraId="64DAC885"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 xml:space="preserve">The student shall discuss and arrange a timeframe for completing any remaining work that had been planned with the current advisor before the change takes </w:t>
      </w:r>
      <w:r w:rsidRPr="00374F98">
        <w:rPr>
          <w:rFonts w:ascii="Arial" w:hAnsi="Arial" w:cs="Arial"/>
          <w:color w:val="000000" w:themeColor="text1"/>
        </w:rPr>
        <w:lastRenderedPageBreak/>
        <w:t>place. If the student wishes to continue a project that was initiated with the original advisor, details of transferring the project should be worked out in consultation with the Director of Graduate Studies, who can mediate the process.</w:t>
      </w:r>
    </w:p>
    <w:p w14:paraId="384B886F"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 xml:space="preserve">Students are required to obtain signatures from the new advisor, current advisor, and the Chair of the Department of Special Education on the “change of advisor” form when changing advisors. </w:t>
      </w:r>
    </w:p>
    <w:p w14:paraId="44BDD64D" w14:textId="77777777" w:rsidR="002B380C" w:rsidRPr="00374F98" w:rsidRDefault="002B380C" w:rsidP="006F1A88">
      <w:pPr>
        <w:numPr>
          <w:ilvl w:val="0"/>
          <w:numId w:val="26"/>
        </w:numPr>
        <w:shd w:val="clear" w:color="auto" w:fill="FFFFFF"/>
        <w:spacing w:before="100" w:beforeAutospacing="1" w:after="100" w:afterAutospacing="1" w:line="240" w:lineRule="auto"/>
        <w:rPr>
          <w:rFonts w:ascii="Arial" w:hAnsi="Arial" w:cs="Arial"/>
          <w:color w:val="000000" w:themeColor="text1"/>
        </w:rPr>
      </w:pPr>
      <w:r w:rsidRPr="00374F98">
        <w:rPr>
          <w:rFonts w:ascii="Arial" w:hAnsi="Arial" w:cs="Arial"/>
          <w:color w:val="000000" w:themeColor="text1"/>
        </w:rPr>
        <w:t>The student must still meet all relevant degree requirements of the University and the Department.</w:t>
      </w:r>
      <w:r w:rsidRPr="00374F98">
        <w:rPr>
          <w:rFonts w:ascii="Arial" w:hAnsi="Arial" w:cs="Arial"/>
          <w:color w:val="000000" w:themeColor="text1"/>
        </w:rPr>
        <w:br/>
      </w:r>
    </w:p>
    <w:p w14:paraId="41D328DB" w14:textId="77777777" w:rsidR="002B380C" w:rsidRPr="00374F98" w:rsidRDefault="002B380C" w:rsidP="002B380C">
      <w:pPr>
        <w:shd w:val="clear" w:color="auto" w:fill="FFFFFF"/>
        <w:spacing w:before="100" w:beforeAutospacing="1" w:after="100" w:afterAutospacing="1"/>
        <w:rPr>
          <w:rFonts w:ascii="Arial" w:hAnsi="Arial" w:cs="Arial"/>
          <w:color w:val="000000" w:themeColor="text1"/>
        </w:rPr>
      </w:pPr>
      <w:r w:rsidRPr="00374F98">
        <w:rPr>
          <w:rFonts w:ascii="Arial" w:hAnsi="Arial" w:cs="Arial"/>
          <w:color w:val="000000" w:themeColor="text1"/>
        </w:rPr>
        <w:t>KU provides resources for issues of this nature, should they be needed, through the </w:t>
      </w:r>
      <w:hyperlink r:id="rId43" w:history="1">
        <w:r w:rsidRPr="00374F98">
          <w:rPr>
            <w:rStyle w:val="Hyperlink"/>
            <w:rFonts w:ascii="Arial" w:hAnsi="Arial" w:cs="Arial"/>
          </w:rPr>
          <w:t>Ombuds Office</w:t>
        </w:r>
      </w:hyperlink>
      <w:r w:rsidRPr="00374F98">
        <w:rPr>
          <w:rFonts w:ascii="Arial" w:hAnsi="Arial" w:cs="Arial"/>
          <w:color w:val="000000" w:themeColor="text1"/>
        </w:rPr>
        <w:t>. Other extra-departmental resources include the Office of Graduate Studies, the SOEHS Dean of Graduate Studies, and Human Resources, who can assist in an objective analysis of the costs/benefits of changing advisors.</w:t>
      </w:r>
    </w:p>
    <w:p w14:paraId="5CD32E14" w14:textId="77777777" w:rsidR="002B380C" w:rsidRPr="00374F98" w:rsidRDefault="002B380C" w:rsidP="002B380C">
      <w:pPr>
        <w:shd w:val="clear" w:color="auto" w:fill="FFFFFF"/>
        <w:spacing w:before="100" w:beforeAutospacing="1" w:after="100" w:afterAutospacing="1"/>
        <w:rPr>
          <w:rFonts w:ascii="Arial" w:hAnsi="Arial" w:cs="Arial"/>
          <w:color w:val="000000" w:themeColor="text1"/>
        </w:rPr>
      </w:pPr>
      <w:r w:rsidRPr="00374F98">
        <w:rPr>
          <w:rFonts w:ascii="Arial" w:hAnsi="Arial" w:cs="Arial"/>
          <w:color w:val="000000" w:themeColor="text1"/>
        </w:rPr>
        <w:t xml:space="preserve">The Change of Advisor Form can be found on the Doctoral Student Canvas page. </w:t>
      </w:r>
    </w:p>
    <w:p w14:paraId="7D0A34BE" w14:textId="1228F780" w:rsidR="00B3009F" w:rsidRPr="00731737" w:rsidRDefault="00EF20AE" w:rsidP="00731737">
      <w:pPr>
        <w:pStyle w:val="Heading2"/>
        <w:rPr>
          <w:rFonts w:ascii="Arial" w:hAnsi="Arial" w:cs="Arial"/>
        </w:rPr>
      </w:pPr>
      <w:bookmarkStart w:id="31" w:name="_Toc228880733"/>
      <w:r w:rsidRPr="00374F98">
        <w:rPr>
          <w:rFonts w:ascii="Arial" w:hAnsi="Arial" w:cs="Arial"/>
        </w:rPr>
        <w:t>Regular and Timely Feedback from Dissertation Advisors</w:t>
      </w:r>
      <w:bookmarkEnd w:id="31"/>
    </w:p>
    <w:p w14:paraId="3CFABC7C" w14:textId="77777777" w:rsidR="00B3009F" w:rsidRPr="0099389E" w:rsidRDefault="00B3009F" w:rsidP="00B3009F">
      <w:pPr>
        <w:rPr>
          <w:rFonts w:ascii="Arial" w:hAnsi="Arial" w:cs="Arial"/>
        </w:rPr>
      </w:pPr>
      <w:r w:rsidRPr="0099389E">
        <w:rPr>
          <w:rFonts w:ascii="Arial" w:hAnsi="Arial" w:cs="Arial"/>
        </w:rPr>
        <w:t>Faculty advisors play a central role by guiding students academically and professionally. They are expected to meet regularly with students, provide timely and constructive feedback on research, coursework, and teaching, and help ensure steady progress toward degree completion. Advisors also inform students about program requirements and help plan their course of study.</w:t>
      </w:r>
    </w:p>
    <w:p w14:paraId="7A1DAD05" w14:textId="77777777" w:rsidR="00B3009F" w:rsidRPr="0099389E" w:rsidRDefault="00B3009F" w:rsidP="00B3009F">
      <w:pPr>
        <w:rPr>
          <w:rFonts w:ascii="Arial" w:hAnsi="Arial" w:cs="Arial"/>
        </w:rPr>
      </w:pPr>
      <w:r w:rsidRPr="0099389E">
        <w:rPr>
          <w:rFonts w:ascii="Arial" w:hAnsi="Arial" w:cs="Arial"/>
        </w:rPr>
        <w:t>Beyond academics, advisors support professional and career development, assist with opportunities like fellowships, and help resolve conflicts within advisory committees. They must communicate clearly and respectfully, especially when addressing concerns about student performance, and provide actionable feedback.</w:t>
      </w:r>
    </w:p>
    <w:p w14:paraId="5F83A00F" w14:textId="232A91FC" w:rsidR="00B3009F" w:rsidRDefault="00B3009F" w:rsidP="00B3009F">
      <w:pPr>
        <w:rPr>
          <w:rFonts w:ascii="Arial" w:hAnsi="Arial" w:cs="Arial"/>
        </w:rPr>
      </w:pPr>
      <w:r w:rsidRPr="0099389E">
        <w:rPr>
          <w:rFonts w:ascii="Arial" w:hAnsi="Arial" w:cs="Arial"/>
        </w:rPr>
        <w:t>If an advisor is unavailable, they must arrange a temporary replacement. Advisors should also refer students to appropriate university resources for needs outside their role (e.g., health or counseling services) and adhere to institutional codes of conduct.</w:t>
      </w:r>
    </w:p>
    <w:p w14:paraId="7228243A" w14:textId="5DA48AC1" w:rsidR="00132975" w:rsidRDefault="00132975" w:rsidP="00B3009F">
      <w:pPr>
        <w:rPr>
          <w:rFonts w:ascii="Arial" w:hAnsi="Arial" w:cs="Arial"/>
        </w:rPr>
      </w:pPr>
      <w:r w:rsidRPr="3FB49CC9">
        <w:rPr>
          <w:rFonts w:ascii="Arial" w:hAnsi="Arial" w:cs="Arial"/>
        </w:rPr>
        <w:t xml:space="preserve">At the beginning of their program, and at the beginning of every semester, PhD students must contact their advisor to set an initial date for an advising meeting. Thereafter, PhD students and advisors should determine a mutually agreeable meeting schedule for the semester. </w:t>
      </w:r>
    </w:p>
    <w:p w14:paraId="342130F2" w14:textId="33D8C16A" w:rsidR="00132975" w:rsidRPr="00374F98" w:rsidRDefault="2C0E29EF" w:rsidP="00B3009F">
      <w:pPr>
        <w:rPr>
          <w:rFonts w:ascii="Arial" w:hAnsi="Arial" w:cs="Arial"/>
        </w:rPr>
      </w:pPr>
      <w:r w:rsidRPr="3FB49CC9">
        <w:rPr>
          <w:rFonts w:ascii="Arial" w:hAnsi="Arial" w:cs="Arial"/>
        </w:rPr>
        <w:t>When the student requests to sit for their</w:t>
      </w:r>
      <w:r w:rsidR="006205FA" w:rsidRPr="3FB49CC9">
        <w:rPr>
          <w:rFonts w:ascii="Arial" w:hAnsi="Arial" w:cs="Arial"/>
        </w:rPr>
        <w:t xml:space="preserve"> Comprehensive Exam, the PhD student and advisor must meet to complete the </w:t>
      </w:r>
      <w:r w:rsidR="0059371F" w:rsidRPr="3FB49CC9">
        <w:rPr>
          <w:rFonts w:ascii="Arial" w:hAnsi="Arial" w:cs="Arial"/>
        </w:rPr>
        <w:t>PhD Student Advising and Mentoring Agreement for Dissertation</w:t>
      </w:r>
      <w:r w:rsidR="006F1A88">
        <w:rPr>
          <w:rFonts w:ascii="Arial" w:hAnsi="Arial" w:cs="Arial"/>
        </w:rPr>
        <w:t xml:space="preserve"> (the link for this form </w:t>
      </w:r>
      <w:proofErr w:type="gramStart"/>
      <w:r w:rsidR="006F1A88">
        <w:rPr>
          <w:rFonts w:ascii="Arial" w:hAnsi="Arial" w:cs="Arial"/>
        </w:rPr>
        <w:t>is located in</w:t>
      </w:r>
      <w:proofErr w:type="gramEnd"/>
      <w:r w:rsidR="006F1A88">
        <w:rPr>
          <w:rFonts w:ascii="Arial" w:hAnsi="Arial" w:cs="Arial"/>
        </w:rPr>
        <w:t xml:space="preserve"> the appendix)</w:t>
      </w:r>
      <w:r w:rsidR="00306EEF" w:rsidRPr="3FB49CC9">
        <w:rPr>
          <w:rFonts w:ascii="Arial" w:hAnsi="Arial" w:cs="Arial"/>
        </w:rPr>
        <w:t>.</w:t>
      </w:r>
    </w:p>
    <w:p w14:paraId="1A0B8DB0" w14:textId="590000FC" w:rsidR="0005622D" w:rsidRPr="00374F98" w:rsidRDefault="0005622D" w:rsidP="0005622D">
      <w:pPr>
        <w:pStyle w:val="Heading1"/>
        <w:rPr>
          <w:rFonts w:ascii="Arial" w:hAnsi="Arial" w:cs="Arial"/>
        </w:rPr>
      </w:pPr>
      <w:bookmarkStart w:id="32" w:name="_Toc228880734"/>
      <w:r w:rsidRPr="00374F98">
        <w:rPr>
          <w:rFonts w:ascii="Arial" w:hAnsi="Arial" w:cs="Arial"/>
        </w:rPr>
        <w:lastRenderedPageBreak/>
        <w:t>Information for Graduate Assistants (GTA/GRA/GA)</w:t>
      </w:r>
      <w:bookmarkEnd w:id="32"/>
    </w:p>
    <w:p w14:paraId="694ED536" w14:textId="41EA183F" w:rsidR="0060702F" w:rsidRPr="00374F98" w:rsidRDefault="0060702F" w:rsidP="00616BD1">
      <w:pPr>
        <w:rPr>
          <w:rFonts w:ascii="Arial" w:hAnsi="Arial" w:cs="Arial"/>
        </w:rPr>
      </w:pPr>
      <w:r w:rsidRPr="00374F98">
        <w:rPr>
          <w:rFonts w:ascii="Arial" w:hAnsi="Arial" w:cs="Arial"/>
        </w:rPr>
        <w:t xml:space="preserve">For student success in their positions as GTA/GRA/GA, the Special Education Department will provide information regarding what the student should expect </w:t>
      </w:r>
      <w:r w:rsidR="00616BD1" w:rsidRPr="00374F98">
        <w:rPr>
          <w:rFonts w:ascii="Arial" w:hAnsi="Arial" w:cs="Arial"/>
        </w:rPr>
        <w:t xml:space="preserve">and their responsibilities as a part of </w:t>
      </w:r>
      <w:r w:rsidRPr="00374F98">
        <w:rPr>
          <w:rFonts w:ascii="Arial" w:hAnsi="Arial" w:cs="Arial"/>
        </w:rPr>
        <w:t>their assistantship. This includes information regarding duties, supervision, resources, and any specific rules and procedures relating to the appointment.</w:t>
      </w:r>
      <w:r w:rsidR="00616BD1" w:rsidRPr="00374F98">
        <w:rPr>
          <w:rFonts w:ascii="Arial" w:hAnsi="Arial" w:cs="Arial"/>
        </w:rPr>
        <w:t xml:space="preserve"> For GTA’s, this includes information regarding access to resources and other procedures required by the Memorandum of Agreement (MOA) between the University of Kansas and the GTA union (GTAC).</w:t>
      </w:r>
    </w:p>
    <w:p w14:paraId="64CEE277" w14:textId="13B4408C" w:rsidR="0005622D" w:rsidRPr="00374F98" w:rsidRDefault="0005622D" w:rsidP="0005622D">
      <w:pPr>
        <w:pStyle w:val="Heading1"/>
        <w:rPr>
          <w:rFonts w:ascii="Arial" w:hAnsi="Arial" w:cs="Arial"/>
        </w:rPr>
      </w:pPr>
      <w:bookmarkStart w:id="33" w:name="_Toc228880735"/>
      <w:r w:rsidRPr="00374F98">
        <w:rPr>
          <w:rFonts w:ascii="Arial" w:hAnsi="Arial" w:cs="Arial"/>
        </w:rPr>
        <w:t>Degree Requirements and Procedures</w:t>
      </w:r>
      <w:bookmarkEnd w:id="33"/>
    </w:p>
    <w:p w14:paraId="0634ED4A" w14:textId="72FC03E5" w:rsidR="0005622D" w:rsidRPr="00374F98" w:rsidRDefault="0005622D" w:rsidP="0005622D">
      <w:pPr>
        <w:pStyle w:val="Heading2"/>
        <w:rPr>
          <w:rFonts w:ascii="Arial" w:hAnsi="Arial" w:cs="Arial"/>
        </w:rPr>
      </w:pPr>
      <w:bookmarkStart w:id="34" w:name="_Toc228880736"/>
      <w:r w:rsidRPr="00374F98">
        <w:rPr>
          <w:rFonts w:ascii="Arial" w:hAnsi="Arial" w:cs="Arial"/>
        </w:rPr>
        <w:t>Academic Catalog</w:t>
      </w:r>
      <w:bookmarkEnd w:id="34"/>
    </w:p>
    <w:p w14:paraId="023647D5" w14:textId="5470649E" w:rsidR="004A1F89" w:rsidRPr="00374F98" w:rsidRDefault="004A1F89" w:rsidP="004A1F89">
      <w:pPr>
        <w:rPr>
          <w:rFonts w:ascii="Arial" w:hAnsi="Arial" w:cs="Arial"/>
        </w:rPr>
      </w:pPr>
      <w:r w:rsidRPr="00374F98">
        <w:rPr>
          <w:rFonts w:ascii="Arial" w:hAnsi="Arial" w:cs="Arial"/>
        </w:rPr>
        <w:t>Students are subject to the degree requirements in</w:t>
      </w:r>
      <w:r w:rsidR="002D1F2C" w:rsidRPr="00374F98">
        <w:rPr>
          <w:rFonts w:ascii="Arial" w:hAnsi="Arial" w:cs="Arial"/>
        </w:rPr>
        <w:t xml:space="preserve"> t</w:t>
      </w:r>
      <w:r w:rsidRPr="00374F98">
        <w:rPr>
          <w:rFonts w:ascii="Arial" w:hAnsi="Arial" w:cs="Arial"/>
        </w:rPr>
        <w:t>h</w:t>
      </w:r>
      <w:r w:rsidR="002D1F2C" w:rsidRPr="00374F98">
        <w:rPr>
          <w:rFonts w:ascii="Arial" w:hAnsi="Arial" w:cs="Arial"/>
        </w:rPr>
        <w:t>e</w:t>
      </w:r>
      <w:r w:rsidRPr="00374F98">
        <w:rPr>
          <w:rFonts w:ascii="Arial" w:hAnsi="Arial" w:cs="Arial"/>
        </w:rPr>
        <w:t xml:space="preserve"> cata</w:t>
      </w:r>
      <w:r w:rsidR="002D1F2C" w:rsidRPr="00374F98">
        <w:rPr>
          <w:rFonts w:ascii="Arial" w:hAnsi="Arial" w:cs="Arial"/>
        </w:rPr>
        <w:t>log</w:t>
      </w:r>
      <w:r w:rsidRPr="00374F98">
        <w:rPr>
          <w:rFonts w:ascii="Arial" w:hAnsi="Arial" w:cs="Arial"/>
        </w:rPr>
        <w:t xml:space="preserve"> of the year they are admitted, and the handbook contains a more detailed explanation of the requirements as well as departmental procedures. Students should reference the academic catalog published online: </w:t>
      </w:r>
      <w:hyperlink r:id="rId44" w:history="1">
        <w:r w:rsidRPr="00374F98">
          <w:rPr>
            <w:rStyle w:val="Hyperlink"/>
            <w:rFonts w:ascii="Arial" w:hAnsi="Arial" w:cs="Arial"/>
          </w:rPr>
          <w:t>KU SPED Academic Catalog</w:t>
        </w:r>
      </w:hyperlink>
      <w:r w:rsidRPr="00374F98">
        <w:rPr>
          <w:rFonts w:ascii="Arial" w:hAnsi="Arial" w:cs="Arial"/>
        </w:rPr>
        <w:t xml:space="preserve"> </w:t>
      </w:r>
    </w:p>
    <w:p w14:paraId="123175D8" w14:textId="65F07E53" w:rsidR="0005622D" w:rsidRPr="00374F98" w:rsidRDefault="0005622D" w:rsidP="0005622D">
      <w:pPr>
        <w:pStyle w:val="Heading2"/>
        <w:rPr>
          <w:rFonts w:ascii="Arial" w:hAnsi="Arial" w:cs="Arial"/>
        </w:rPr>
      </w:pPr>
      <w:bookmarkStart w:id="35" w:name="_Toc228880737"/>
      <w:r w:rsidRPr="00374F98">
        <w:rPr>
          <w:rFonts w:ascii="Arial" w:hAnsi="Arial" w:cs="Arial"/>
        </w:rPr>
        <w:t>Doctoral Degree Requirements</w:t>
      </w:r>
      <w:bookmarkEnd w:id="35"/>
    </w:p>
    <w:p w14:paraId="6025B9D5" w14:textId="1CA3910C" w:rsidR="00057E22" w:rsidRPr="00374F98" w:rsidRDefault="00057E22" w:rsidP="00057E22">
      <w:pPr>
        <w:pStyle w:val="Heading1"/>
        <w:rPr>
          <w:rFonts w:ascii="Arial" w:hAnsi="Arial" w:cs="Arial"/>
        </w:rPr>
      </w:pPr>
      <w:bookmarkStart w:id="36" w:name="_Toc228880738"/>
      <w:r w:rsidRPr="00374F98">
        <w:rPr>
          <w:rFonts w:ascii="Arial" w:hAnsi="Arial" w:cs="Arial"/>
        </w:rPr>
        <w:t>Other Topics (As Applicable)</w:t>
      </w:r>
      <w:bookmarkEnd w:id="36"/>
    </w:p>
    <w:p w14:paraId="2AF8AE98" w14:textId="79899134" w:rsidR="009644F5" w:rsidRPr="00374F98" w:rsidRDefault="009644F5" w:rsidP="009644F5">
      <w:pPr>
        <w:rPr>
          <w:rFonts w:ascii="Arial" w:hAnsi="Arial" w:cs="Arial"/>
        </w:rPr>
      </w:pPr>
      <w:r w:rsidRPr="00374F98">
        <w:rPr>
          <w:rFonts w:ascii="Arial" w:hAnsi="Arial" w:cs="Arial"/>
        </w:rPr>
        <w:t xml:space="preserve">Doctoral students may print professional conference posters through the School of Education and Human Sciences, Learning Resource Center, which </w:t>
      </w:r>
      <w:proofErr w:type="gramStart"/>
      <w:r w:rsidRPr="00374F98">
        <w:rPr>
          <w:rFonts w:ascii="Arial" w:hAnsi="Arial" w:cs="Arial"/>
        </w:rPr>
        <w:t>is located in</w:t>
      </w:r>
      <w:proofErr w:type="gramEnd"/>
      <w:r w:rsidRPr="00374F98">
        <w:rPr>
          <w:rFonts w:ascii="Arial" w:hAnsi="Arial" w:cs="Arial"/>
        </w:rPr>
        <w:t xml:space="preserve"> JR Pearson Hall. Doctoral students can pursue service to the field through the student organization, </w:t>
      </w:r>
      <w:hyperlink r:id="rId45" w:history="1">
        <w:r w:rsidRPr="00374F98">
          <w:rPr>
            <w:rStyle w:val="Hyperlink"/>
            <w:rFonts w:ascii="Arial" w:hAnsi="Arial" w:cs="Arial"/>
          </w:rPr>
          <w:t>Professionals for Inclusion and Social Justice</w:t>
        </w:r>
      </w:hyperlink>
      <w:r w:rsidRPr="00374F98">
        <w:rPr>
          <w:rFonts w:ascii="Arial" w:hAnsi="Arial" w:cs="Arial"/>
        </w:rPr>
        <w:t xml:space="preserve"> (ISJ), which is a part of the School of Education and Human Sciences. </w:t>
      </w:r>
    </w:p>
    <w:p w14:paraId="05DE673C" w14:textId="706B9AFF" w:rsidR="00057E22" w:rsidRPr="00374F98" w:rsidRDefault="00057E22" w:rsidP="00057E22">
      <w:pPr>
        <w:pStyle w:val="Heading1"/>
        <w:rPr>
          <w:rFonts w:ascii="Arial" w:hAnsi="Arial" w:cs="Arial"/>
        </w:rPr>
      </w:pPr>
      <w:bookmarkStart w:id="37" w:name="_Toc228880739"/>
      <w:r w:rsidRPr="00374F98">
        <w:rPr>
          <w:rFonts w:ascii="Arial" w:hAnsi="Arial" w:cs="Arial"/>
        </w:rPr>
        <w:t>Suggested Appendices as applicable</w:t>
      </w:r>
      <w:bookmarkEnd w:id="37"/>
    </w:p>
    <w:p w14:paraId="13E783D7" w14:textId="4AD9E678" w:rsidR="00C32A2A" w:rsidRPr="00374F98" w:rsidRDefault="00C32A2A" w:rsidP="00057E22">
      <w:pPr>
        <w:pStyle w:val="ListParagraph"/>
        <w:numPr>
          <w:ilvl w:val="0"/>
          <w:numId w:val="4"/>
        </w:numPr>
        <w:rPr>
          <w:rFonts w:ascii="Arial" w:hAnsi="Arial" w:cs="Arial"/>
        </w:rPr>
      </w:pPr>
      <w:hyperlink r:id="rId46" w:history="1">
        <w:r w:rsidRPr="00374F98">
          <w:rPr>
            <w:rStyle w:val="Hyperlink"/>
            <w:rFonts w:ascii="Arial" w:hAnsi="Arial" w:cs="Arial"/>
          </w:rPr>
          <w:t>PhD Program Plan</w:t>
        </w:r>
      </w:hyperlink>
    </w:p>
    <w:p w14:paraId="7090EBC1" w14:textId="246B6994" w:rsidR="00C32A2A" w:rsidRPr="00374F98" w:rsidRDefault="00C32A2A" w:rsidP="00057E22">
      <w:pPr>
        <w:pStyle w:val="ListParagraph"/>
        <w:numPr>
          <w:ilvl w:val="0"/>
          <w:numId w:val="4"/>
        </w:numPr>
        <w:rPr>
          <w:rFonts w:ascii="Arial" w:hAnsi="Arial" w:cs="Arial"/>
        </w:rPr>
      </w:pPr>
      <w:hyperlink r:id="rId47" w:history="1">
        <w:r w:rsidRPr="00374F98">
          <w:rPr>
            <w:rStyle w:val="Hyperlink"/>
            <w:rFonts w:ascii="Arial" w:hAnsi="Arial" w:cs="Arial"/>
          </w:rPr>
          <w:t>Residency Agreement</w:t>
        </w:r>
      </w:hyperlink>
    </w:p>
    <w:p w14:paraId="62D4BFF0" w14:textId="4026B496" w:rsidR="00C32A2A" w:rsidRPr="00374F98" w:rsidRDefault="00C32A2A" w:rsidP="00057E22">
      <w:pPr>
        <w:pStyle w:val="ListParagraph"/>
        <w:numPr>
          <w:ilvl w:val="0"/>
          <w:numId w:val="4"/>
        </w:numPr>
        <w:rPr>
          <w:rFonts w:ascii="Arial" w:hAnsi="Arial" w:cs="Arial"/>
        </w:rPr>
      </w:pPr>
      <w:hyperlink r:id="rId48" w:history="1">
        <w:r w:rsidRPr="00374F98">
          <w:rPr>
            <w:rStyle w:val="Hyperlink"/>
            <w:rFonts w:ascii="Arial" w:hAnsi="Arial" w:cs="Arial"/>
          </w:rPr>
          <w:t>College teaching Verification</w:t>
        </w:r>
      </w:hyperlink>
    </w:p>
    <w:p w14:paraId="6B2A34A4" w14:textId="749B366A" w:rsidR="003341D1" w:rsidRPr="00374F98" w:rsidRDefault="003341D1" w:rsidP="00057E22">
      <w:pPr>
        <w:pStyle w:val="ListParagraph"/>
        <w:numPr>
          <w:ilvl w:val="0"/>
          <w:numId w:val="4"/>
        </w:numPr>
        <w:rPr>
          <w:rFonts w:ascii="Arial" w:hAnsi="Arial" w:cs="Arial"/>
        </w:rPr>
      </w:pPr>
      <w:hyperlink r:id="rId49" w:history="1">
        <w:r w:rsidRPr="00374F98">
          <w:rPr>
            <w:rStyle w:val="Hyperlink"/>
            <w:rFonts w:ascii="Arial" w:hAnsi="Arial" w:cs="Arial"/>
          </w:rPr>
          <w:t>Probationary (First-Year) Review</w:t>
        </w:r>
      </w:hyperlink>
    </w:p>
    <w:p w14:paraId="7978C721" w14:textId="261E71C1" w:rsidR="00057E22" w:rsidRPr="00490B45" w:rsidRDefault="003341D1" w:rsidP="00F94686">
      <w:pPr>
        <w:pStyle w:val="ListParagraph"/>
        <w:numPr>
          <w:ilvl w:val="0"/>
          <w:numId w:val="4"/>
        </w:numPr>
        <w:rPr>
          <w:rFonts w:ascii="Arial" w:hAnsi="Arial" w:cs="Arial"/>
        </w:rPr>
      </w:pPr>
      <w:hyperlink r:id="rId50" w:history="1">
        <w:r w:rsidRPr="00374F98">
          <w:rPr>
            <w:rStyle w:val="Hyperlink"/>
            <w:rFonts w:ascii="Arial" w:hAnsi="Arial" w:cs="Arial"/>
          </w:rPr>
          <w:t>Second-Year Review Summary Sheet</w:t>
        </w:r>
      </w:hyperlink>
    </w:p>
    <w:p w14:paraId="36F327AB" w14:textId="035F48B8" w:rsidR="00490B45" w:rsidRPr="006F1A88" w:rsidRDefault="0065526A" w:rsidP="00F94686">
      <w:pPr>
        <w:pStyle w:val="ListParagraph"/>
        <w:numPr>
          <w:ilvl w:val="0"/>
          <w:numId w:val="4"/>
        </w:numPr>
        <w:rPr>
          <w:rFonts w:ascii="Arial" w:hAnsi="Arial" w:cs="Arial"/>
        </w:rPr>
      </w:pPr>
      <w:r>
        <w:t xml:space="preserve">PhD Student Advising and Mentorship Agreement for Dissertation </w:t>
      </w:r>
      <w:r w:rsidR="00BC3D5A">
        <w:t>[</w:t>
      </w:r>
      <w:hyperlink r:id="rId51" w:history="1">
        <w:r w:rsidR="00BC3D5A" w:rsidRPr="00BC3D5A">
          <w:rPr>
            <w:rStyle w:val="Hyperlink"/>
          </w:rPr>
          <w:t>link</w:t>
        </w:r>
      </w:hyperlink>
      <w:r w:rsidR="00BC3D5A">
        <w:t>]</w:t>
      </w:r>
    </w:p>
    <w:p w14:paraId="61E8A710" w14:textId="77777777" w:rsidR="0059554F" w:rsidRPr="006F1A88" w:rsidRDefault="0059554F" w:rsidP="006F1A88">
      <w:pPr>
        <w:rPr>
          <w:rFonts w:ascii="Arial" w:hAnsi="Arial" w:cs="Arial"/>
        </w:rPr>
      </w:pPr>
    </w:p>
    <w:sectPr w:rsidR="0059554F" w:rsidRPr="006F1A88" w:rsidSect="006F1A88">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3C54" w14:textId="77777777" w:rsidR="005F3C1D" w:rsidRDefault="005F3C1D" w:rsidP="00BB2BC7">
      <w:pPr>
        <w:spacing w:after="0" w:line="240" w:lineRule="auto"/>
      </w:pPr>
      <w:r>
        <w:separator/>
      </w:r>
    </w:p>
  </w:endnote>
  <w:endnote w:type="continuationSeparator" w:id="0">
    <w:p w14:paraId="7BBCC258" w14:textId="77777777" w:rsidR="005F3C1D" w:rsidRDefault="005F3C1D" w:rsidP="00BB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235D" w14:textId="77777777" w:rsidR="00BB2BC7" w:rsidRDefault="00BB2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472" w14:textId="77777777" w:rsidR="00BB2BC7" w:rsidRDefault="00BB2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101B" w14:textId="77777777" w:rsidR="00BB2BC7" w:rsidRDefault="00BB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8409" w14:textId="77777777" w:rsidR="005F3C1D" w:rsidRDefault="005F3C1D" w:rsidP="00BB2BC7">
      <w:pPr>
        <w:spacing w:after="0" w:line="240" w:lineRule="auto"/>
      </w:pPr>
      <w:r>
        <w:separator/>
      </w:r>
    </w:p>
  </w:footnote>
  <w:footnote w:type="continuationSeparator" w:id="0">
    <w:p w14:paraId="5E190670" w14:textId="77777777" w:rsidR="005F3C1D" w:rsidRDefault="005F3C1D" w:rsidP="00BB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8177391"/>
      <w:docPartObj>
        <w:docPartGallery w:val="Page Numbers (Top of Page)"/>
        <w:docPartUnique/>
      </w:docPartObj>
    </w:sdtPr>
    <w:sdtContent>
      <w:p w14:paraId="5E989D31" w14:textId="0501DCD1" w:rsidR="00BB2BC7" w:rsidRDefault="00BB2BC7" w:rsidP="00CA340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1ED942" w14:textId="77777777" w:rsidR="00BB2BC7" w:rsidRDefault="00BB2BC7" w:rsidP="00BB2B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4676465"/>
      <w:docPartObj>
        <w:docPartGallery w:val="Page Numbers (Top of Page)"/>
        <w:docPartUnique/>
      </w:docPartObj>
    </w:sdtPr>
    <w:sdtContent>
      <w:p w14:paraId="01DAFDBA" w14:textId="5FA4FABE" w:rsidR="00BB2BC7" w:rsidRDefault="00BB2BC7" w:rsidP="00CA340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AA6DE9" w14:textId="77777777" w:rsidR="00BB2BC7" w:rsidRDefault="00BB2BC7" w:rsidP="00BB2BC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85EA" w14:textId="77777777" w:rsidR="00BB2BC7" w:rsidRDefault="00BB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33"/>
    <w:multiLevelType w:val="hybridMultilevel"/>
    <w:tmpl w:val="0B10C86E"/>
    <w:lvl w:ilvl="0" w:tplc="897024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B33"/>
    <w:multiLevelType w:val="hybridMultilevel"/>
    <w:tmpl w:val="D0CA6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909BC"/>
    <w:multiLevelType w:val="multilevel"/>
    <w:tmpl w:val="400E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5649D"/>
    <w:multiLevelType w:val="hybridMultilevel"/>
    <w:tmpl w:val="B15C9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9343B"/>
    <w:multiLevelType w:val="hybridMultilevel"/>
    <w:tmpl w:val="FECED604"/>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D7443"/>
    <w:multiLevelType w:val="hybridMultilevel"/>
    <w:tmpl w:val="6D108D20"/>
    <w:lvl w:ilvl="0" w:tplc="91CA671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B7FEC"/>
    <w:multiLevelType w:val="hybridMultilevel"/>
    <w:tmpl w:val="89E20568"/>
    <w:lvl w:ilvl="0" w:tplc="89702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B7FE7"/>
    <w:multiLevelType w:val="hybridMultilevel"/>
    <w:tmpl w:val="319457A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8D5502A"/>
    <w:multiLevelType w:val="multilevel"/>
    <w:tmpl w:val="54C4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F60CB4"/>
    <w:multiLevelType w:val="hybridMultilevel"/>
    <w:tmpl w:val="524CBEE0"/>
    <w:lvl w:ilvl="0" w:tplc="89702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509D1"/>
    <w:multiLevelType w:val="hybridMultilevel"/>
    <w:tmpl w:val="A0E63148"/>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B1E68"/>
    <w:multiLevelType w:val="hybridMultilevel"/>
    <w:tmpl w:val="5432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D218A"/>
    <w:multiLevelType w:val="multilevel"/>
    <w:tmpl w:val="5BB2122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A6AB0"/>
    <w:multiLevelType w:val="multilevel"/>
    <w:tmpl w:val="5BB2122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246EB"/>
    <w:multiLevelType w:val="hybridMultilevel"/>
    <w:tmpl w:val="BE14B6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C2C10"/>
    <w:multiLevelType w:val="hybridMultilevel"/>
    <w:tmpl w:val="732A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31F9B"/>
    <w:multiLevelType w:val="hybridMultilevel"/>
    <w:tmpl w:val="D238507E"/>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7449B"/>
    <w:multiLevelType w:val="multilevel"/>
    <w:tmpl w:val="63EE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E119F"/>
    <w:multiLevelType w:val="hybridMultilevel"/>
    <w:tmpl w:val="70A00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C7578"/>
    <w:multiLevelType w:val="hybridMultilevel"/>
    <w:tmpl w:val="782A5F7A"/>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B46C2"/>
    <w:multiLevelType w:val="multilevel"/>
    <w:tmpl w:val="5BB2122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2B4C1"/>
    <w:multiLevelType w:val="hybridMultilevel"/>
    <w:tmpl w:val="C110013C"/>
    <w:lvl w:ilvl="0" w:tplc="B42CA782">
      <w:start w:val="1"/>
      <w:numFmt w:val="bullet"/>
      <w:lvlText w:val=""/>
      <w:lvlJc w:val="left"/>
      <w:pPr>
        <w:ind w:left="720" w:hanging="360"/>
      </w:pPr>
      <w:rPr>
        <w:rFonts w:ascii="Symbol" w:hAnsi="Symbol" w:hint="default"/>
      </w:rPr>
    </w:lvl>
    <w:lvl w:ilvl="1" w:tplc="A7503EEA">
      <w:start w:val="1"/>
      <w:numFmt w:val="bullet"/>
      <w:lvlText w:val="o"/>
      <w:lvlJc w:val="left"/>
      <w:pPr>
        <w:ind w:left="1440" w:hanging="360"/>
      </w:pPr>
      <w:rPr>
        <w:rFonts w:ascii="Courier New" w:hAnsi="Courier New" w:hint="default"/>
      </w:rPr>
    </w:lvl>
    <w:lvl w:ilvl="2" w:tplc="0D0A9ABE">
      <w:start w:val="1"/>
      <w:numFmt w:val="bullet"/>
      <w:lvlText w:val=""/>
      <w:lvlJc w:val="left"/>
      <w:pPr>
        <w:ind w:left="2160" w:hanging="360"/>
      </w:pPr>
      <w:rPr>
        <w:rFonts w:ascii="Wingdings" w:hAnsi="Wingdings" w:hint="default"/>
      </w:rPr>
    </w:lvl>
    <w:lvl w:ilvl="3" w:tplc="F1EA2B78">
      <w:start w:val="1"/>
      <w:numFmt w:val="bullet"/>
      <w:lvlText w:val=""/>
      <w:lvlJc w:val="left"/>
      <w:pPr>
        <w:ind w:left="2880" w:hanging="360"/>
      </w:pPr>
      <w:rPr>
        <w:rFonts w:ascii="Symbol" w:hAnsi="Symbol" w:hint="default"/>
      </w:rPr>
    </w:lvl>
    <w:lvl w:ilvl="4" w:tplc="27646D62">
      <w:start w:val="1"/>
      <w:numFmt w:val="bullet"/>
      <w:lvlText w:val="o"/>
      <w:lvlJc w:val="left"/>
      <w:pPr>
        <w:ind w:left="3600" w:hanging="360"/>
      </w:pPr>
      <w:rPr>
        <w:rFonts w:ascii="Courier New" w:hAnsi="Courier New" w:hint="default"/>
      </w:rPr>
    </w:lvl>
    <w:lvl w:ilvl="5" w:tplc="AF54CBE6">
      <w:start w:val="1"/>
      <w:numFmt w:val="bullet"/>
      <w:lvlText w:val=""/>
      <w:lvlJc w:val="left"/>
      <w:pPr>
        <w:ind w:left="4320" w:hanging="360"/>
      </w:pPr>
      <w:rPr>
        <w:rFonts w:ascii="Wingdings" w:hAnsi="Wingdings" w:hint="default"/>
      </w:rPr>
    </w:lvl>
    <w:lvl w:ilvl="6" w:tplc="BFAA8BB6">
      <w:start w:val="1"/>
      <w:numFmt w:val="bullet"/>
      <w:lvlText w:val=""/>
      <w:lvlJc w:val="left"/>
      <w:pPr>
        <w:ind w:left="5040" w:hanging="360"/>
      </w:pPr>
      <w:rPr>
        <w:rFonts w:ascii="Symbol" w:hAnsi="Symbol" w:hint="default"/>
      </w:rPr>
    </w:lvl>
    <w:lvl w:ilvl="7" w:tplc="69FE9770">
      <w:start w:val="1"/>
      <w:numFmt w:val="bullet"/>
      <w:lvlText w:val="o"/>
      <w:lvlJc w:val="left"/>
      <w:pPr>
        <w:ind w:left="5760" w:hanging="360"/>
      </w:pPr>
      <w:rPr>
        <w:rFonts w:ascii="Courier New" w:hAnsi="Courier New" w:hint="default"/>
      </w:rPr>
    </w:lvl>
    <w:lvl w:ilvl="8" w:tplc="121AC0F8">
      <w:start w:val="1"/>
      <w:numFmt w:val="bullet"/>
      <w:lvlText w:val=""/>
      <w:lvlJc w:val="left"/>
      <w:pPr>
        <w:ind w:left="6480" w:hanging="360"/>
      </w:pPr>
      <w:rPr>
        <w:rFonts w:ascii="Wingdings" w:hAnsi="Wingdings" w:hint="default"/>
      </w:rPr>
    </w:lvl>
  </w:abstractNum>
  <w:abstractNum w:abstractNumId="22" w15:restartNumberingAfterBreak="0">
    <w:nsid w:val="5121315D"/>
    <w:multiLevelType w:val="hybridMultilevel"/>
    <w:tmpl w:val="EC006D8A"/>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3037F"/>
    <w:multiLevelType w:val="hybridMultilevel"/>
    <w:tmpl w:val="82D00B7A"/>
    <w:lvl w:ilvl="0" w:tplc="89702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07822"/>
    <w:multiLevelType w:val="multilevel"/>
    <w:tmpl w:val="0F70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5C3988"/>
    <w:multiLevelType w:val="hybridMultilevel"/>
    <w:tmpl w:val="C9B250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C70E5"/>
    <w:multiLevelType w:val="hybridMultilevel"/>
    <w:tmpl w:val="A4C49E56"/>
    <w:lvl w:ilvl="0" w:tplc="31783B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83BF3"/>
    <w:multiLevelType w:val="hybridMultilevel"/>
    <w:tmpl w:val="B08094EC"/>
    <w:lvl w:ilvl="0" w:tplc="897024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A0FA9"/>
    <w:multiLevelType w:val="hybridMultilevel"/>
    <w:tmpl w:val="CDE8E51A"/>
    <w:lvl w:ilvl="0" w:tplc="31783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E1EE2"/>
    <w:multiLevelType w:val="multilevel"/>
    <w:tmpl w:val="124A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6A5299"/>
    <w:multiLevelType w:val="hybridMultilevel"/>
    <w:tmpl w:val="F370B7DA"/>
    <w:lvl w:ilvl="0" w:tplc="74CA0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D0001"/>
    <w:multiLevelType w:val="hybridMultilevel"/>
    <w:tmpl w:val="06B80CD4"/>
    <w:lvl w:ilvl="0" w:tplc="89702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894977">
    <w:abstractNumId w:val="3"/>
  </w:num>
  <w:num w:numId="2" w16cid:durableId="416094982">
    <w:abstractNumId w:val="1"/>
  </w:num>
  <w:num w:numId="3" w16cid:durableId="290672546">
    <w:abstractNumId w:val="18"/>
  </w:num>
  <w:num w:numId="4" w16cid:durableId="69084846">
    <w:abstractNumId w:val="11"/>
  </w:num>
  <w:num w:numId="5" w16cid:durableId="1204830312">
    <w:abstractNumId w:val="10"/>
  </w:num>
  <w:num w:numId="6" w16cid:durableId="22564345">
    <w:abstractNumId w:val="7"/>
  </w:num>
  <w:num w:numId="7" w16cid:durableId="1861160735">
    <w:abstractNumId w:val="23"/>
  </w:num>
  <w:num w:numId="8" w16cid:durableId="1776290998">
    <w:abstractNumId w:val="27"/>
  </w:num>
  <w:num w:numId="9" w16cid:durableId="968701572">
    <w:abstractNumId w:val="16"/>
  </w:num>
  <w:num w:numId="10" w16cid:durableId="1699044666">
    <w:abstractNumId w:val="26"/>
  </w:num>
  <w:num w:numId="11" w16cid:durableId="628784499">
    <w:abstractNumId w:val="0"/>
  </w:num>
  <w:num w:numId="12" w16cid:durableId="1882092118">
    <w:abstractNumId w:val="4"/>
  </w:num>
  <w:num w:numId="13" w16cid:durableId="753552092">
    <w:abstractNumId w:val="25"/>
  </w:num>
  <w:num w:numId="14" w16cid:durableId="55320904">
    <w:abstractNumId w:val="31"/>
  </w:num>
  <w:num w:numId="15" w16cid:durableId="730350655">
    <w:abstractNumId w:val="14"/>
  </w:num>
  <w:num w:numId="16" w16cid:durableId="1051149470">
    <w:abstractNumId w:val="9"/>
  </w:num>
  <w:num w:numId="17" w16cid:durableId="1226523232">
    <w:abstractNumId w:val="30"/>
  </w:num>
  <w:num w:numId="18" w16cid:durableId="1922519944">
    <w:abstractNumId w:val="22"/>
  </w:num>
  <w:num w:numId="19" w16cid:durableId="608315678">
    <w:abstractNumId w:val="6"/>
  </w:num>
  <w:num w:numId="20" w16cid:durableId="228075534">
    <w:abstractNumId w:val="28"/>
  </w:num>
  <w:num w:numId="21" w16cid:durableId="1230192155">
    <w:abstractNumId w:val="19"/>
  </w:num>
  <w:num w:numId="22" w16cid:durableId="2060201953">
    <w:abstractNumId w:val="5"/>
  </w:num>
  <w:num w:numId="23" w16cid:durableId="566188322">
    <w:abstractNumId w:val="21"/>
  </w:num>
  <w:num w:numId="24" w16cid:durableId="1241477872">
    <w:abstractNumId w:val="17"/>
  </w:num>
  <w:num w:numId="25" w16cid:durableId="2047826684">
    <w:abstractNumId w:val="15"/>
  </w:num>
  <w:num w:numId="26" w16cid:durableId="1621302788">
    <w:abstractNumId w:val="12"/>
  </w:num>
  <w:num w:numId="27" w16cid:durableId="1128858111">
    <w:abstractNumId w:val="20"/>
  </w:num>
  <w:num w:numId="28" w16cid:durableId="1368599324">
    <w:abstractNumId w:val="8"/>
  </w:num>
  <w:num w:numId="29" w16cid:durableId="359287105">
    <w:abstractNumId w:val="29"/>
  </w:num>
  <w:num w:numId="30" w16cid:durableId="468015428">
    <w:abstractNumId w:val="2"/>
  </w:num>
  <w:num w:numId="31" w16cid:durableId="919487032">
    <w:abstractNumId w:val="13"/>
  </w:num>
  <w:num w:numId="32" w16cid:durableId="1481654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A7"/>
    <w:rsid w:val="00001667"/>
    <w:rsid w:val="00003B84"/>
    <w:rsid w:val="00020ED7"/>
    <w:rsid w:val="000257EE"/>
    <w:rsid w:val="000275F8"/>
    <w:rsid w:val="000347FB"/>
    <w:rsid w:val="0004008D"/>
    <w:rsid w:val="00055F11"/>
    <w:rsid w:val="0005622D"/>
    <w:rsid w:val="00057E22"/>
    <w:rsid w:val="00060546"/>
    <w:rsid w:val="00075413"/>
    <w:rsid w:val="00080611"/>
    <w:rsid w:val="00083FB1"/>
    <w:rsid w:val="000909D2"/>
    <w:rsid w:val="0009269E"/>
    <w:rsid w:val="000A5780"/>
    <w:rsid w:val="000A5F97"/>
    <w:rsid w:val="000A6A84"/>
    <w:rsid w:val="000A7657"/>
    <w:rsid w:val="000C2420"/>
    <w:rsid w:val="000D0F58"/>
    <w:rsid w:val="000D5267"/>
    <w:rsid w:val="00110569"/>
    <w:rsid w:val="00132975"/>
    <w:rsid w:val="00151D1F"/>
    <w:rsid w:val="001676D5"/>
    <w:rsid w:val="0017228E"/>
    <w:rsid w:val="00173655"/>
    <w:rsid w:val="001A0BFE"/>
    <w:rsid w:val="001A3041"/>
    <w:rsid w:val="001B1143"/>
    <w:rsid w:val="001C47C4"/>
    <w:rsid w:val="001C58F8"/>
    <w:rsid w:val="001E0768"/>
    <w:rsid w:val="001E3B46"/>
    <w:rsid w:val="002038AA"/>
    <w:rsid w:val="00217295"/>
    <w:rsid w:val="00234A42"/>
    <w:rsid w:val="0023710E"/>
    <w:rsid w:val="00262641"/>
    <w:rsid w:val="00273FBB"/>
    <w:rsid w:val="0028132E"/>
    <w:rsid w:val="002B0A80"/>
    <w:rsid w:val="002B380C"/>
    <w:rsid w:val="002C2B07"/>
    <w:rsid w:val="002D1F2C"/>
    <w:rsid w:val="002D7F8B"/>
    <w:rsid w:val="002F4035"/>
    <w:rsid w:val="002F72C0"/>
    <w:rsid w:val="00306EEF"/>
    <w:rsid w:val="003341D1"/>
    <w:rsid w:val="00374F98"/>
    <w:rsid w:val="00376442"/>
    <w:rsid w:val="003819AA"/>
    <w:rsid w:val="00384B90"/>
    <w:rsid w:val="00387F92"/>
    <w:rsid w:val="003A2A7F"/>
    <w:rsid w:val="003C1628"/>
    <w:rsid w:val="003C3E55"/>
    <w:rsid w:val="003D186C"/>
    <w:rsid w:val="003D208A"/>
    <w:rsid w:val="003D388D"/>
    <w:rsid w:val="003D7CBF"/>
    <w:rsid w:val="003F518B"/>
    <w:rsid w:val="003F5BCD"/>
    <w:rsid w:val="00424039"/>
    <w:rsid w:val="00460F48"/>
    <w:rsid w:val="004756F6"/>
    <w:rsid w:val="00490B45"/>
    <w:rsid w:val="00491D74"/>
    <w:rsid w:val="004946FD"/>
    <w:rsid w:val="004A1F89"/>
    <w:rsid w:val="004A3136"/>
    <w:rsid w:val="004A50A6"/>
    <w:rsid w:val="004B18D6"/>
    <w:rsid w:val="004B5FD0"/>
    <w:rsid w:val="004C0243"/>
    <w:rsid w:val="004C3D41"/>
    <w:rsid w:val="004E2E4E"/>
    <w:rsid w:val="004F090E"/>
    <w:rsid w:val="004F5BA8"/>
    <w:rsid w:val="00544F29"/>
    <w:rsid w:val="005534FE"/>
    <w:rsid w:val="005665C9"/>
    <w:rsid w:val="00571DF6"/>
    <w:rsid w:val="0059371F"/>
    <w:rsid w:val="0059554F"/>
    <w:rsid w:val="00595D79"/>
    <w:rsid w:val="005B7E57"/>
    <w:rsid w:val="005C1933"/>
    <w:rsid w:val="005C29BE"/>
    <w:rsid w:val="005C6791"/>
    <w:rsid w:val="005E09B4"/>
    <w:rsid w:val="005E4960"/>
    <w:rsid w:val="005E7210"/>
    <w:rsid w:val="005F3C1D"/>
    <w:rsid w:val="005F4297"/>
    <w:rsid w:val="0060702F"/>
    <w:rsid w:val="00616BD1"/>
    <w:rsid w:val="006205FA"/>
    <w:rsid w:val="00635167"/>
    <w:rsid w:val="0065526A"/>
    <w:rsid w:val="00671DD3"/>
    <w:rsid w:val="00693DE5"/>
    <w:rsid w:val="00696AB3"/>
    <w:rsid w:val="006B5E52"/>
    <w:rsid w:val="006B6A87"/>
    <w:rsid w:val="006C5985"/>
    <w:rsid w:val="006D6355"/>
    <w:rsid w:val="006E12A3"/>
    <w:rsid w:val="006E1D11"/>
    <w:rsid w:val="006F020D"/>
    <w:rsid w:val="006F1A88"/>
    <w:rsid w:val="006F5BAB"/>
    <w:rsid w:val="007003F8"/>
    <w:rsid w:val="00711690"/>
    <w:rsid w:val="00727D32"/>
    <w:rsid w:val="00731737"/>
    <w:rsid w:val="007334C1"/>
    <w:rsid w:val="00755602"/>
    <w:rsid w:val="00763E36"/>
    <w:rsid w:val="00772CCD"/>
    <w:rsid w:val="007778F3"/>
    <w:rsid w:val="00786F2B"/>
    <w:rsid w:val="00793248"/>
    <w:rsid w:val="007A044D"/>
    <w:rsid w:val="007B2D82"/>
    <w:rsid w:val="007B4B46"/>
    <w:rsid w:val="007B4E85"/>
    <w:rsid w:val="007B656D"/>
    <w:rsid w:val="007B6799"/>
    <w:rsid w:val="007C099D"/>
    <w:rsid w:val="007D0A72"/>
    <w:rsid w:val="007F71BD"/>
    <w:rsid w:val="00805109"/>
    <w:rsid w:val="0082497B"/>
    <w:rsid w:val="008251C4"/>
    <w:rsid w:val="00852060"/>
    <w:rsid w:val="00883265"/>
    <w:rsid w:val="008962F7"/>
    <w:rsid w:val="008977BF"/>
    <w:rsid w:val="008A07BD"/>
    <w:rsid w:val="008B22D1"/>
    <w:rsid w:val="008C0857"/>
    <w:rsid w:val="008C169F"/>
    <w:rsid w:val="008C66EC"/>
    <w:rsid w:val="008D2341"/>
    <w:rsid w:val="008E1B2C"/>
    <w:rsid w:val="008E51F6"/>
    <w:rsid w:val="00912329"/>
    <w:rsid w:val="00912535"/>
    <w:rsid w:val="009129E8"/>
    <w:rsid w:val="0094533B"/>
    <w:rsid w:val="00953075"/>
    <w:rsid w:val="00962A7D"/>
    <w:rsid w:val="009644F5"/>
    <w:rsid w:val="009826C7"/>
    <w:rsid w:val="0099389E"/>
    <w:rsid w:val="009A52A4"/>
    <w:rsid w:val="009E2958"/>
    <w:rsid w:val="009E31F2"/>
    <w:rsid w:val="00A005FC"/>
    <w:rsid w:val="00A25318"/>
    <w:rsid w:val="00A45148"/>
    <w:rsid w:val="00A61409"/>
    <w:rsid w:val="00A622D1"/>
    <w:rsid w:val="00A66FB5"/>
    <w:rsid w:val="00A67B0B"/>
    <w:rsid w:val="00A8547C"/>
    <w:rsid w:val="00A91B10"/>
    <w:rsid w:val="00A9274F"/>
    <w:rsid w:val="00A95A13"/>
    <w:rsid w:val="00AA22D2"/>
    <w:rsid w:val="00AB1457"/>
    <w:rsid w:val="00AB6B30"/>
    <w:rsid w:val="00AC53D6"/>
    <w:rsid w:val="00AF4055"/>
    <w:rsid w:val="00B105DE"/>
    <w:rsid w:val="00B16556"/>
    <w:rsid w:val="00B213FE"/>
    <w:rsid w:val="00B23168"/>
    <w:rsid w:val="00B24A41"/>
    <w:rsid w:val="00B26F4D"/>
    <w:rsid w:val="00B3009F"/>
    <w:rsid w:val="00B34688"/>
    <w:rsid w:val="00B3517C"/>
    <w:rsid w:val="00B36CE0"/>
    <w:rsid w:val="00B47A2D"/>
    <w:rsid w:val="00B52CCE"/>
    <w:rsid w:val="00B66ACB"/>
    <w:rsid w:val="00B70018"/>
    <w:rsid w:val="00B80AFD"/>
    <w:rsid w:val="00BB266B"/>
    <w:rsid w:val="00BB2BC7"/>
    <w:rsid w:val="00BC3D5A"/>
    <w:rsid w:val="00BD2083"/>
    <w:rsid w:val="00BD4F9A"/>
    <w:rsid w:val="00BE0A4D"/>
    <w:rsid w:val="00BF26C9"/>
    <w:rsid w:val="00C02DA8"/>
    <w:rsid w:val="00C03A62"/>
    <w:rsid w:val="00C32A2A"/>
    <w:rsid w:val="00C33B38"/>
    <w:rsid w:val="00C56C59"/>
    <w:rsid w:val="00C63D8D"/>
    <w:rsid w:val="00C72266"/>
    <w:rsid w:val="00C856CE"/>
    <w:rsid w:val="00C86C75"/>
    <w:rsid w:val="00C92382"/>
    <w:rsid w:val="00C94D70"/>
    <w:rsid w:val="00C95FF0"/>
    <w:rsid w:val="00CA0E35"/>
    <w:rsid w:val="00CA62AF"/>
    <w:rsid w:val="00CF1ECC"/>
    <w:rsid w:val="00CF2F46"/>
    <w:rsid w:val="00CF655E"/>
    <w:rsid w:val="00D14ECF"/>
    <w:rsid w:val="00D32E5B"/>
    <w:rsid w:val="00D418AD"/>
    <w:rsid w:val="00D44EAB"/>
    <w:rsid w:val="00D562A7"/>
    <w:rsid w:val="00D61DE8"/>
    <w:rsid w:val="00D95E33"/>
    <w:rsid w:val="00DA05E0"/>
    <w:rsid w:val="00DA0790"/>
    <w:rsid w:val="00DB1E84"/>
    <w:rsid w:val="00DB6727"/>
    <w:rsid w:val="00DC1FBD"/>
    <w:rsid w:val="00DF142C"/>
    <w:rsid w:val="00DF39C9"/>
    <w:rsid w:val="00DF71D2"/>
    <w:rsid w:val="00DF7652"/>
    <w:rsid w:val="00E01D65"/>
    <w:rsid w:val="00E121A8"/>
    <w:rsid w:val="00E247E0"/>
    <w:rsid w:val="00E259CB"/>
    <w:rsid w:val="00E70B1F"/>
    <w:rsid w:val="00EB2FE3"/>
    <w:rsid w:val="00EF20AE"/>
    <w:rsid w:val="00EF28AE"/>
    <w:rsid w:val="00EF592E"/>
    <w:rsid w:val="00F00B20"/>
    <w:rsid w:val="00F33622"/>
    <w:rsid w:val="00F34905"/>
    <w:rsid w:val="00F42D6D"/>
    <w:rsid w:val="00F52FEE"/>
    <w:rsid w:val="00F54B5C"/>
    <w:rsid w:val="00F5618F"/>
    <w:rsid w:val="00F64792"/>
    <w:rsid w:val="00F7554B"/>
    <w:rsid w:val="00F76786"/>
    <w:rsid w:val="00F8116B"/>
    <w:rsid w:val="00F87636"/>
    <w:rsid w:val="00F94686"/>
    <w:rsid w:val="00FA5365"/>
    <w:rsid w:val="00FC39CD"/>
    <w:rsid w:val="00FC3C69"/>
    <w:rsid w:val="00FC44D3"/>
    <w:rsid w:val="00FC6643"/>
    <w:rsid w:val="00FC6D78"/>
    <w:rsid w:val="00FF2A5D"/>
    <w:rsid w:val="1F6E2696"/>
    <w:rsid w:val="209AEC2D"/>
    <w:rsid w:val="2C0E29EF"/>
    <w:rsid w:val="2E5CC7F9"/>
    <w:rsid w:val="39969AE6"/>
    <w:rsid w:val="3A8F9C95"/>
    <w:rsid w:val="3FB49CC9"/>
    <w:rsid w:val="449C5306"/>
    <w:rsid w:val="5948BFA4"/>
    <w:rsid w:val="5C296E01"/>
    <w:rsid w:val="67E09D0D"/>
    <w:rsid w:val="6A967E1F"/>
    <w:rsid w:val="6AB0D584"/>
    <w:rsid w:val="6E41DBBA"/>
    <w:rsid w:val="7935765D"/>
    <w:rsid w:val="7F57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9DF5"/>
  <w15:chartTrackingRefBased/>
  <w15:docId w15:val="{F79EE8C8-38FF-D845-A086-781B9A2A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6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6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56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6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6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56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2A7"/>
    <w:rPr>
      <w:rFonts w:eastAsiaTheme="majorEastAsia" w:cstheme="majorBidi"/>
      <w:color w:val="272727" w:themeColor="text1" w:themeTint="D8"/>
    </w:rPr>
  </w:style>
  <w:style w:type="paragraph" w:styleId="Title">
    <w:name w:val="Title"/>
    <w:basedOn w:val="Normal"/>
    <w:next w:val="Normal"/>
    <w:link w:val="TitleChar"/>
    <w:uiPriority w:val="10"/>
    <w:qFormat/>
    <w:rsid w:val="00D5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2A7"/>
    <w:pPr>
      <w:spacing w:before="160"/>
      <w:jc w:val="center"/>
    </w:pPr>
    <w:rPr>
      <w:i/>
      <w:iCs/>
      <w:color w:val="404040" w:themeColor="text1" w:themeTint="BF"/>
    </w:rPr>
  </w:style>
  <w:style w:type="character" w:customStyle="1" w:styleId="QuoteChar">
    <w:name w:val="Quote Char"/>
    <w:basedOn w:val="DefaultParagraphFont"/>
    <w:link w:val="Quote"/>
    <w:uiPriority w:val="29"/>
    <w:rsid w:val="00D562A7"/>
    <w:rPr>
      <w:i/>
      <w:iCs/>
      <w:color w:val="404040" w:themeColor="text1" w:themeTint="BF"/>
    </w:rPr>
  </w:style>
  <w:style w:type="paragraph" w:styleId="ListParagraph">
    <w:name w:val="List Paragraph"/>
    <w:basedOn w:val="Normal"/>
    <w:uiPriority w:val="34"/>
    <w:qFormat/>
    <w:rsid w:val="00D562A7"/>
    <w:pPr>
      <w:ind w:left="720"/>
      <w:contextualSpacing/>
    </w:pPr>
  </w:style>
  <w:style w:type="character" w:styleId="IntenseEmphasis">
    <w:name w:val="Intense Emphasis"/>
    <w:basedOn w:val="DefaultParagraphFont"/>
    <w:uiPriority w:val="21"/>
    <w:qFormat/>
    <w:rsid w:val="00D562A7"/>
    <w:rPr>
      <w:i/>
      <w:iCs/>
      <w:color w:val="0F4761" w:themeColor="accent1" w:themeShade="BF"/>
    </w:rPr>
  </w:style>
  <w:style w:type="paragraph" w:styleId="IntenseQuote">
    <w:name w:val="Intense Quote"/>
    <w:basedOn w:val="Normal"/>
    <w:next w:val="Normal"/>
    <w:link w:val="IntenseQuoteChar"/>
    <w:uiPriority w:val="30"/>
    <w:qFormat/>
    <w:rsid w:val="00D56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2A7"/>
    <w:rPr>
      <w:i/>
      <w:iCs/>
      <w:color w:val="0F4761" w:themeColor="accent1" w:themeShade="BF"/>
    </w:rPr>
  </w:style>
  <w:style w:type="character" w:styleId="IntenseReference">
    <w:name w:val="Intense Reference"/>
    <w:basedOn w:val="DefaultParagraphFont"/>
    <w:uiPriority w:val="32"/>
    <w:qFormat/>
    <w:rsid w:val="00D562A7"/>
    <w:rPr>
      <w:b/>
      <w:bCs/>
      <w:smallCaps/>
      <w:color w:val="0F4761" w:themeColor="accent1" w:themeShade="BF"/>
      <w:spacing w:val="5"/>
    </w:rPr>
  </w:style>
  <w:style w:type="character" w:styleId="Hyperlink">
    <w:name w:val="Hyperlink"/>
    <w:basedOn w:val="DefaultParagraphFont"/>
    <w:uiPriority w:val="99"/>
    <w:unhideWhenUsed/>
    <w:rsid w:val="00D61DE8"/>
    <w:rPr>
      <w:color w:val="467886" w:themeColor="hyperlink"/>
      <w:u w:val="single"/>
    </w:rPr>
  </w:style>
  <w:style w:type="character" w:styleId="UnresolvedMention">
    <w:name w:val="Unresolved Mention"/>
    <w:basedOn w:val="DefaultParagraphFont"/>
    <w:uiPriority w:val="99"/>
    <w:semiHidden/>
    <w:unhideWhenUsed/>
    <w:rsid w:val="00D61DE8"/>
    <w:rPr>
      <w:color w:val="605E5C"/>
      <w:shd w:val="clear" w:color="auto" w:fill="E1DFDD"/>
    </w:rPr>
  </w:style>
  <w:style w:type="character" w:styleId="CommentReference">
    <w:name w:val="annotation reference"/>
    <w:basedOn w:val="DefaultParagraphFont"/>
    <w:uiPriority w:val="99"/>
    <w:semiHidden/>
    <w:unhideWhenUsed/>
    <w:rsid w:val="007B4B46"/>
    <w:rPr>
      <w:sz w:val="16"/>
      <w:szCs w:val="16"/>
    </w:rPr>
  </w:style>
  <w:style w:type="paragraph" w:styleId="CommentText">
    <w:name w:val="annotation text"/>
    <w:basedOn w:val="Normal"/>
    <w:link w:val="CommentTextChar"/>
    <w:uiPriority w:val="99"/>
    <w:unhideWhenUsed/>
    <w:rsid w:val="007B4B46"/>
    <w:pPr>
      <w:spacing w:line="240" w:lineRule="auto"/>
    </w:pPr>
    <w:rPr>
      <w:sz w:val="20"/>
      <w:szCs w:val="20"/>
    </w:rPr>
  </w:style>
  <w:style w:type="character" w:customStyle="1" w:styleId="CommentTextChar">
    <w:name w:val="Comment Text Char"/>
    <w:basedOn w:val="DefaultParagraphFont"/>
    <w:link w:val="CommentText"/>
    <w:uiPriority w:val="99"/>
    <w:rsid w:val="007B4B46"/>
    <w:rPr>
      <w:sz w:val="20"/>
      <w:szCs w:val="20"/>
    </w:rPr>
  </w:style>
  <w:style w:type="paragraph" w:styleId="CommentSubject">
    <w:name w:val="annotation subject"/>
    <w:basedOn w:val="CommentText"/>
    <w:next w:val="CommentText"/>
    <w:link w:val="CommentSubjectChar"/>
    <w:uiPriority w:val="99"/>
    <w:semiHidden/>
    <w:unhideWhenUsed/>
    <w:rsid w:val="007B4B46"/>
    <w:rPr>
      <w:b/>
      <w:bCs/>
    </w:rPr>
  </w:style>
  <w:style w:type="character" w:customStyle="1" w:styleId="CommentSubjectChar">
    <w:name w:val="Comment Subject Char"/>
    <w:basedOn w:val="CommentTextChar"/>
    <w:link w:val="CommentSubject"/>
    <w:uiPriority w:val="99"/>
    <w:semiHidden/>
    <w:rsid w:val="007B4B46"/>
    <w:rPr>
      <w:b/>
      <w:bCs/>
      <w:sz w:val="20"/>
      <w:szCs w:val="20"/>
    </w:rPr>
  </w:style>
  <w:style w:type="paragraph" w:styleId="NormalWeb">
    <w:name w:val="Normal (Web)"/>
    <w:basedOn w:val="Normal"/>
    <w:uiPriority w:val="99"/>
    <w:unhideWhenUsed/>
    <w:rsid w:val="007B4B46"/>
    <w:rPr>
      <w:rFonts w:ascii="Times New Roman" w:hAnsi="Times New Roman" w:cs="Times New Roman"/>
    </w:rPr>
  </w:style>
  <w:style w:type="character" w:styleId="FollowedHyperlink">
    <w:name w:val="FollowedHyperlink"/>
    <w:basedOn w:val="DefaultParagraphFont"/>
    <w:uiPriority w:val="99"/>
    <w:semiHidden/>
    <w:unhideWhenUsed/>
    <w:rsid w:val="007B4E85"/>
    <w:rPr>
      <w:color w:val="96607D" w:themeColor="followedHyperlink"/>
      <w:u w:val="single"/>
    </w:rPr>
  </w:style>
  <w:style w:type="paragraph" w:styleId="BodyText">
    <w:name w:val="Body Text"/>
    <w:basedOn w:val="Normal"/>
    <w:link w:val="BodyTextChar"/>
    <w:autoRedefine/>
    <w:uiPriority w:val="1"/>
    <w:qFormat/>
    <w:rsid w:val="00EF20AE"/>
    <w:pPr>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EF20AE"/>
    <w:rPr>
      <w:rFonts w:ascii="Times New Roman" w:eastAsia="Times New Roman" w:hAnsi="Times New Roman" w:cs="Times New Roman"/>
      <w:kern w:val="0"/>
      <w:sz w:val="22"/>
      <w:szCs w:val="22"/>
      <w14:ligatures w14:val="none"/>
    </w:rPr>
  </w:style>
  <w:style w:type="paragraph" w:customStyle="1" w:styleId="value-groupitem">
    <w:name w:val="value-group__item"/>
    <w:basedOn w:val="Normal"/>
    <w:rsid w:val="005E09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D418AD"/>
    <w:rPr>
      <w:rFonts w:ascii="Segoe UI" w:hAnsi="Segoe UI" w:cs="Segoe UI" w:hint="default"/>
      <w:sz w:val="18"/>
      <w:szCs w:val="18"/>
    </w:rPr>
  </w:style>
  <w:style w:type="character" w:customStyle="1" w:styleId="cf11">
    <w:name w:val="cf11"/>
    <w:basedOn w:val="DefaultParagraphFont"/>
    <w:rsid w:val="00D418AD"/>
    <w:rPr>
      <w:rFonts w:ascii="Segoe UI" w:hAnsi="Segoe UI" w:cs="Segoe UI" w:hint="default"/>
      <w:sz w:val="18"/>
      <w:szCs w:val="18"/>
    </w:rPr>
  </w:style>
  <w:style w:type="paragraph" w:styleId="Revision">
    <w:name w:val="Revision"/>
    <w:hidden/>
    <w:uiPriority w:val="99"/>
    <w:semiHidden/>
    <w:rsid w:val="00AC53D6"/>
    <w:pPr>
      <w:spacing w:after="0" w:line="240" w:lineRule="auto"/>
    </w:pPr>
  </w:style>
  <w:style w:type="character" w:customStyle="1" w:styleId="apple-converted-space">
    <w:name w:val="apple-converted-space"/>
    <w:basedOn w:val="DefaultParagraphFont"/>
    <w:rsid w:val="005C29BE"/>
  </w:style>
  <w:style w:type="paragraph" w:styleId="TOCHeading">
    <w:name w:val="TOC Heading"/>
    <w:basedOn w:val="Heading1"/>
    <w:next w:val="Normal"/>
    <w:uiPriority w:val="39"/>
    <w:unhideWhenUsed/>
    <w:qFormat/>
    <w:rsid w:val="0023710E"/>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23710E"/>
    <w:pPr>
      <w:spacing w:before="120" w:after="0"/>
    </w:pPr>
    <w:rPr>
      <w:b/>
      <w:bCs/>
      <w:i/>
      <w:iCs/>
    </w:rPr>
  </w:style>
  <w:style w:type="paragraph" w:styleId="TOC2">
    <w:name w:val="toc 2"/>
    <w:basedOn w:val="Normal"/>
    <w:next w:val="Normal"/>
    <w:autoRedefine/>
    <w:uiPriority w:val="39"/>
    <w:unhideWhenUsed/>
    <w:rsid w:val="0023710E"/>
    <w:pPr>
      <w:spacing w:before="120" w:after="0"/>
      <w:ind w:left="240"/>
    </w:pPr>
    <w:rPr>
      <w:b/>
      <w:bCs/>
      <w:sz w:val="22"/>
      <w:szCs w:val="22"/>
    </w:rPr>
  </w:style>
  <w:style w:type="paragraph" w:styleId="TOC3">
    <w:name w:val="toc 3"/>
    <w:basedOn w:val="Normal"/>
    <w:next w:val="Normal"/>
    <w:autoRedefine/>
    <w:uiPriority w:val="39"/>
    <w:unhideWhenUsed/>
    <w:rsid w:val="0023710E"/>
    <w:pPr>
      <w:spacing w:after="0"/>
      <w:ind w:left="480"/>
    </w:pPr>
    <w:rPr>
      <w:sz w:val="20"/>
      <w:szCs w:val="20"/>
    </w:rPr>
  </w:style>
  <w:style w:type="paragraph" w:styleId="TOC4">
    <w:name w:val="toc 4"/>
    <w:basedOn w:val="Normal"/>
    <w:next w:val="Normal"/>
    <w:autoRedefine/>
    <w:uiPriority w:val="39"/>
    <w:semiHidden/>
    <w:unhideWhenUsed/>
    <w:rsid w:val="0023710E"/>
    <w:pPr>
      <w:spacing w:after="0"/>
      <w:ind w:left="720"/>
    </w:pPr>
    <w:rPr>
      <w:sz w:val="20"/>
      <w:szCs w:val="20"/>
    </w:rPr>
  </w:style>
  <w:style w:type="paragraph" w:styleId="TOC5">
    <w:name w:val="toc 5"/>
    <w:basedOn w:val="Normal"/>
    <w:next w:val="Normal"/>
    <w:autoRedefine/>
    <w:uiPriority w:val="39"/>
    <w:semiHidden/>
    <w:unhideWhenUsed/>
    <w:rsid w:val="0023710E"/>
    <w:pPr>
      <w:spacing w:after="0"/>
      <w:ind w:left="960"/>
    </w:pPr>
    <w:rPr>
      <w:sz w:val="20"/>
      <w:szCs w:val="20"/>
    </w:rPr>
  </w:style>
  <w:style w:type="paragraph" w:styleId="TOC6">
    <w:name w:val="toc 6"/>
    <w:basedOn w:val="Normal"/>
    <w:next w:val="Normal"/>
    <w:autoRedefine/>
    <w:uiPriority w:val="39"/>
    <w:semiHidden/>
    <w:unhideWhenUsed/>
    <w:rsid w:val="0023710E"/>
    <w:pPr>
      <w:spacing w:after="0"/>
      <w:ind w:left="1200"/>
    </w:pPr>
    <w:rPr>
      <w:sz w:val="20"/>
      <w:szCs w:val="20"/>
    </w:rPr>
  </w:style>
  <w:style w:type="paragraph" w:styleId="TOC7">
    <w:name w:val="toc 7"/>
    <w:basedOn w:val="Normal"/>
    <w:next w:val="Normal"/>
    <w:autoRedefine/>
    <w:uiPriority w:val="39"/>
    <w:semiHidden/>
    <w:unhideWhenUsed/>
    <w:rsid w:val="0023710E"/>
    <w:pPr>
      <w:spacing w:after="0"/>
      <w:ind w:left="1440"/>
    </w:pPr>
    <w:rPr>
      <w:sz w:val="20"/>
      <w:szCs w:val="20"/>
    </w:rPr>
  </w:style>
  <w:style w:type="paragraph" w:styleId="TOC8">
    <w:name w:val="toc 8"/>
    <w:basedOn w:val="Normal"/>
    <w:next w:val="Normal"/>
    <w:autoRedefine/>
    <w:uiPriority w:val="39"/>
    <w:semiHidden/>
    <w:unhideWhenUsed/>
    <w:rsid w:val="0023710E"/>
    <w:pPr>
      <w:spacing w:after="0"/>
      <w:ind w:left="1680"/>
    </w:pPr>
    <w:rPr>
      <w:sz w:val="20"/>
      <w:szCs w:val="20"/>
    </w:rPr>
  </w:style>
  <w:style w:type="paragraph" w:styleId="TOC9">
    <w:name w:val="toc 9"/>
    <w:basedOn w:val="Normal"/>
    <w:next w:val="Normal"/>
    <w:autoRedefine/>
    <w:uiPriority w:val="39"/>
    <w:semiHidden/>
    <w:unhideWhenUsed/>
    <w:rsid w:val="0023710E"/>
    <w:pPr>
      <w:spacing w:after="0"/>
      <w:ind w:left="1920"/>
    </w:pPr>
    <w:rPr>
      <w:sz w:val="20"/>
      <w:szCs w:val="20"/>
    </w:rPr>
  </w:style>
  <w:style w:type="paragraph" w:styleId="Header">
    <w:name w:val="header"/>
    <w:basedOn w:val="Normal"/>
    <w:link w:val="HeaderChar"/>
    <w:uiPriority w:val="99"/>
    <w:unhideWhenUsed/>
    <w:rsid w:val="00BB2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C7"/>
  </w:style>
  <w:style w:type="paragraph" w:styleId="Footer">
    <w:name w:val="footer"/>
    <w:basedOn w:val="Normal"/>
    <w:link w:val="FooterChar"/>
    <w:uiPriority w:val="99"/>
    <w:unhideWhenUsed/>
    <w:rsid w:val="00BB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C7"/>
  </w:style>
  <w:style w:type="character" w:styleId="PageNumber">
    <w:name w:val="page number"/>
    <w:basedOn w:val="DefaultParagraphFont"/>
    <w:uiPriority w:val="99"/>
    <w:semiHidden/>
    <w:unhideWhenUsed/>
    <w:rsid w:val="00BB2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gona@ku.edu" TargetMode="External"/><Relationship Id="rId18" Type="http://schemas.openxmlformats.org/officeDocument/2006/relationships/hyperlink" Target="https://specialedu.ku.edu/academics/special-education/phd/details" TargetMode="External"/><Relationship Id="rId26" Type="http://schemas.openxmlformats.org/officeDocument/2006/relationships/hyperlink" Target="https://services.ku.edu/TDClient/818/Portal/KB/ArticleDet?ID=21294" TargetMode="External"/><Relationship Id="rId39" Type="http://schemas.openxmlformats.org/officeDocument/2006/relationships/hyperlink" Target="mailto:specialeduadm@ku.edu" TargetMode="External"/><Relationship Id="rId21" Type="http://schemas.openxmlformats.org/officeDocument/2006/relationships/hyperlink" Target="https://registrar.ku.edu/schedule-changes" TargetMode="External"/><Relationship Id="rId34" Type="http://schemas.openxmlformats.org/officeDocument/2006/relationships/hyperlink" Target="https://guides.lib.ku.edu/etd/ETD_formatting_specifics" TargetMode="External"/><Relationship Id="rId42" Type="http://schemas.openxmlformats.org/officeDocument/2006/relationships/hyperlink" Target="https://services.ku.edu/TDClient/818/Portal/KB/ArticleDet?ID=21565" TargetMode="External"/><Relationship Id="rId47" Type="http://schemas.openxmlformats.org/officeDocument/2006/relationships/hyperlink" Target="https://soehs.ku.edu/sites/soehs/files/documents/forms-documents/PhD-Period-of-Continuous-Study-Residency-Agreement-Final.docx" TargetMode="External"/><Relationship Id="rId50" Type="http://schemas.openxmlformats.org/officeDocument/2006/relationships/hyperlink" Target="https://specialedu.ku.edu/sites/specialedu/files/documents/forms/Second-Year-Review-Form-2022.docx"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ansas.sharepoint.com/:w:/t/OGSResourceHub/IQCwdB0fggiPRqTRN7zOaySlAbFDit4MIEiVCofeVhVdbnc?e=7zoN52" TargetMode="External"/><Relationship Id="rId29" Type="http://schemas.openxmlformats.org/officeDocument/2006/relationships/hyperlink" Target="https://specialedu.ku.edu/events-resources/forms-documents" TargetMode="External"/><Relationship Id="rId11" Type="http://schemas.openxmlformats.org/officeDocument/2006/relationships/image" Target="media/image1.png"/><Relationship Id="rId24" Type="http://schemas.openxmlformats.org/officeDocument/2006/relationships/hyperlink" Target="https://registrar.ku.edu/dropping-and-withdrawing" TargetMode="External"/><Relationship Id="rId32" Type="http://schemas.openxmlformats.org/officeDocument/2006/relationships/hyperlink" Target="mailto:specialeduadm@ku.edu" TargetMode="External"/><Relationship Id="rId37" Type="http://schemas.openxmlformats.org/officeDocument/2006/relationships/hyperlink" Target="mailto:specialeduadm@ku.edu" TargetMode="External"/><Relationship Id="rId40" Type="http://schemas.openxmlformats.org/officeDocument/2006/relationships/hyperlink" Target="https://registrar.ku.edu/academic-calendar" TargetMode="External"/><Relationship Id="rId45" Type="http://schemas.openxmlformats.org/officeDocument/2006/relationships/hyperlink" Target="https://rockchalkcentral.ku.edu/organization/kuprofessionalsfordisability"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gradapply.ku.edu/english-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025m303@ku.edu" TargetMode="External"/><Relationship Id="rId22" Type="http://schemas.openxmlformats.org/officeDocument/2006/relationships/hyperlink" Target="mailto:specialeduadm@ku.edu" TargetMode="External"/><Relationship Id="rId27" Type="http://schemas.openxmlformats.org/officeDocument/2006/relationships/hyperlink" Target="https://services.ku.edu/TDClient/818/Portal/KB/ArticleDet?ID=21484" TargetMode="External"/><Relationship Id="rId30" Type="http://schemas.openxmlformats.org/officeDocument/2006/relationships/hyperlink" Target="https://soehs.ku.edu/sites/soehs/files/documents/forms-documents/SOE%26HS%20PHD%20Program%20Plan-fillable.pdf" TargetMode="External"/><Relationship Id="rId35" Type="http://schemas.openxmlformats.org/officeDocument/2006/relationships/hyperlink" Target="https://policy.ku.edu/graduate-studies/graduate-faculty-appointments" TargetMode="External"/><Relationship Id="rId43" Type="http://schemas.openxmlformats.org/officeDocument/2006/relationships/hyperlink" Target="https://ombuds.ku.edu/" TargetMode="External"/><Relationship Id="rId48" Type="http://schemas.openxmlformats.org/officeDocument/2006/relationships/hyperlink" Target="https://soehs.ku.edu/sites/soehs/files/documents/forms-documents/SOE%26HS%20College%20Teaching%20Experience%20verification-fillable.pdf"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specialedu.ku.edu/events-resources/forms-documents" TargetMode="External"/><Relationship Id="rId3" Type="http://schemas.openxmlformats.org/officeDocument/2006/relationships/customXml" Target="../customXml/item3.xml"/><Relationship Id="rId12" Type="http://schemas.openxmlformats.org/officeDocument/2006/relationships/hyperlink" Target="mailto:jkurth@ku.edu" TargetMode="External"/><Relationship Id="rId17" Type="http://schemas.openxmlformats.org/officeDocument/2006/relationships/hyperlink" Target="https://specialedu.ku.edu/academics/special-education/phd" TargetMode="External"/><Relationship Id="rId25" Type="http://schemas.openxmlformats.org/officeDocument/2006/relationships/hyperlink" Target="https://iss.ku.edu/" TargetMode="External"/><Relationship Id="rId33" Type="http://schemas.openxmlformats.org/officeDocument/2006/relationships/hyperlink" Target="mailto:specialeduadm@ku.edu" TargetMode="External"/><Relationship Id="rId38" Type="http://schemas.openxmlformats.org/officeDocument/2006/relationships/hyperlink" Target="mailto:specialeduadm@ku.edu" TargetMode="External"/><Relationship Id="rId46" Type="http://schemas.openxmlformats.org/officeDocument/2006/relationships/hyperlink" Target="https://soehs.ku.edu/sites/soehs/files/documents/forms-documents/SOE%26HS%20PHD%20Program%20Plan-fillable.pdf" TargetMode="External"/><Relationship Id="rId59" Type="http://schemas.openxmlformats.org/officeDocument/2006/relationships/theme" Target="theme/theme1.xml"/><Relationship Id="rId20" Type="http://schemas.openxmlformats.org/officeDocument/2006/relationships/hyperlink" Target="mailto:specialeduadm@ku.edu" TargetMode="External"/><Relationship Id="rId41" Type="http://schemas.openxmlformats.org/officeDocument/2006/relationships/hyperlink" Target="https://services.ku.edu/TDClient/818/Portal/KB/ArticleDet?ID=21488"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pecialeduadm@ku.edu" TargetMode="External"/><Relationship Id="rId23" Type="http://schemas.openxmlformats.org/officeDocument/2006/relationships/hyperlink" Target="mailto:specialeduadm@ku.edu" TargetMode="External"/><Relationship Id="rId28" Type="http://schemas.openxmlformats.org/officeDocument/2006/relationships/hyperlink" Target="https://specialedu.ku.edu/sites/specialedu/files/documents/forms/SPED-DocProbationaryReview-sig-pageA.pdf" TargetMode="External"/><Relationship Id="rId36" Type="http://schemas.openxmlformats.org/officeDocument/2006/relationships/hyperlink" Target="https://policy.ku.edu/graduate-studies/oral-exam-committee-composition" TargetMode="External"/><Relationship Id="rId49" Type="http://schemas.openxmlformats.org/officeDocument/2006/relationships/hyperlink" Target="https://specialedu.ku.edu/sites/specialedu/files/documents/forms/SPED-DocProbationaryReview-sig-pageA.pdf"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soehs.ku.edu/sites/soehs/files/documents/forms-documents/PHD_Residency_form-effective_spr_2022.pdf" TargetMode="External"/><Relationship Id="rId44" Type="http://schemas.openxmlformats.org/officeDocument/2006/relationships/hyperlink" Target="https://catalog.ku.edu/education/special-education/phd/"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1e379-a146-40d8-b5c1-67ac17a04361">
      <Terms xmlns="http://schemas.microsoft.com/office/infopath/2007/PartnerControls"/>
    </lcf76f155ced4ddcb4097134ff3c332f>
    <TaxCatchAll xmlns="c5bd5ac6-11d9-4d11-b0af-ac07bebcd4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ABC84FEECDB458881F03447A1FB40" ma:contentTypeVersion="18" ma:contentTypeDescription="Create a new document." ma:contentTypeScope="" ma:versionID="4c914c542f3b5bf39558642f42e2d441">
  <xsd:schema xmlns:xsd="http://www.w3.org/2001/XMLSchema" xmlns:xs="http://www.w3.org/2001/XMLSchema" xmlns:p="http://schemas.microsoft.com/office/2006/metadata/properties" xmlns:ns2="d701e379-a146-40d8-b5c1-67ac17a04361" xmlns:ns3="c5bd5ac6-11d9-4d11-b0af-ac07bebcd407" targetNamespace="http://schemas.microsoft.com/office/2006/metadata/properties" ma:root="true" ma:fieldsID="d03964d73546be1cc0764160eeb7c8d6" ns2:_="" ns3:_="">
    <xsd:import namespace="d701e379-a146-40d8-b5c1-67ac17a04361"/>
    <xsd:import namespace="c5bd5ac6-11d9-4d11-b0af-ac07bebcd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e379-a146-40d8-b5c1-67ac17a04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bd5ac6-11d9-4d11-b0af-ac07bebcd4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be62b6f-3267-4b67-b291-2f3556abc5be}" ma:internalName="TaxCatchAll" ma:showField="CatchAllData" ma:web="c5bd5ac6-11d9-4d11-b0af-ac07bebcd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F0695-3393-C549-B190-4B6A8BC5B98B}">
  <ds:schemaRefs>
    <ds:schemaRef ds:uri="http://schemas.openxmlformats.org/officeDocument/2006/bibliography"/>
  </ds:schemaRefs>
</ds:datastoreItem>
</file>

<file path=customXml/itemProps2.xml><?xml version="1.0" encoding="utf-8"?>
<ds:datastoreItem xmlns:ds="http://schemas.openxmlformats.org/officeDocument/2006/customXml" ds:itemID="{3ADE0376-082D-4638-81E7-4AAD0B479BCB}">
  <ds:schemaRefs>
    <ds:schemaRef ds:uri="http://schemas.microsoft.com/office/2006/metadata/properties"/>
    <ds:schemaRef ds:uri="http://schemas.microsoft.com/office/infopath/2007/PartnerControls"/>
    <ds:schemaRef ds:uri="d701e379-a146-40d8-b5c1-67ac17a04361"/>
    <ds:schemaRef ds:uri="c5bd5ac6-11d9-4d11-b0af-ac07bebcd407"/>
  </ds:schemaRefs>
</ds:datastoreItem>
</file>

<file path=customXml/itemProps3.xml><?xml version="1.0" encoding="utf-8"?>
<ds:datastoreItem xmlns:ds="http://schemas.openxmlformats.org/officeDocument/2006/customXml" ds:itemID="{AEC81845-2CA6-4A96-9403-DEB4D8EA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e379-a146-40d8-b5c1-67ac17a04361"/>
    <ds:schemaRef ds:uri="c5bd5ac6-11d9-4d11-b0af-ac07bebcd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DACBD-EC94-4FF8-81BD-C1F9E8090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11320</Words>
  <Characters>64526</Characters>
  <Application>Microsoft Office Word</Application>
  <DocSecurity>0</DocSecurity>
  <Lines>537</Lines>
  <Paragraphs>151</Paragraphs>
  <ScaleCrop>false</ScaleCrop>
  <Company/>
  <LinksUpToDate>false</LinksUpToDate>
  <CharactersWithSpaces>75695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Kansas Department of Special Education PhD Program Handbook</dc:title>
  <dc:creator>Zagona, Alison</dc:creator>
  <cp:lastModifiedBy>Zagona, Alison</cp:lastModifiedBy>
  <cp:revision>4</cp:revision>
  <cp:lastPrinted>2026-06-03T15:25:00Z</cp:lastPrinted>
  <dcterms:created xsi:type="dcterms:W3CDTF">2026-06-15T20:04:00Z</dcterms:created>
  <dcterms:modified xsi:type="dcterms:W3CDTF">2026-06-15T20:07:00Z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0x010100443ABC84FEECDB458881F03447A1FB40</vt:lpwstr>
  </property>
  <property fmtid="{D5CDD505-2E9C-101B-9397-08002B2CF9AE}" pid="3" name="MediaServiceImageTags">
    <vt:lpwstr/>
  </property>
  <property fmtid="{D5CDD505-2E9C-101B-9397-08002B2CF9AE}" pid="4" name="data-panorama-remediation-history">
    <vt:lpwstr>[{"title":"University of Kansas Department of Special Education PhD Program Handbook","pageNumber":0,"geomIndex":-1,"issueTypeId":"MissingTitleIssue:DOCX","dismiss":false,"pageNumbers":[-1],"coordinatesList":[null]},{"altText":"The Kansas Jayhawks mascot with a large beak, red hair, and blue and yellow athletic shoes.","pageNumber":0,"geomIndex":-1,"decorative":false,"imageIndex":1,"identifiers":{"PARAGRAPH_ID":"3","RUN_ID":"3"},"issueTypeId":"MissingAlternativeTextIssue:DOCX","dismiss":false,"pageNumbers":[1],"coordinatesList":[[181.35000610351562,429.25,249.35000610351562,221.25]]},{"pageNumber":0,"geomIndex":347,"lastGeomIndex":404,"rowIndex":-1,"cellIndex":-1,"textElement":"https://specialedu.ku.edu/academics/special-education/phd","hyperlinkContext":"KU SPED PhD Admissions [link]","isLinkDescriptionVerified":false,"identifiers":{"PARAGRAPH_ID":"18","RUN_ID":"31"},"issueTypeId":"HyperlinkContextIssue:DOCX","dismiss":false,"pageNumbers":[2],"coordinatesList":[[72.0999984741211,348.95001220703125,313.1639175415039,6.696000099182129]]},{"pageNumber":0,"geomIndex":2262,"lastGeomIndex":2388,"rowIndex":-1,"cellIndex":-1,"textElement":"https://specialedu.ku.edu/academics/special-education/phd/details","hyperlinkContext":"KU SPED Application requirements [link]","isLinkDescriptionVerified":false,"identifiers":{"PARAGRAPH_ID":"29","RUN_ID":"48"},"issueTypeId":"HyperlinkContextIssue:DOCX","dismiss":false,"pageNumbers":[3],"coordinatesList":[[72.0999984741211,355.8999938964844,351.1319351196289,6.696000099182129]]},{"pageNumber":0,"geomIndex":3539,"lastGeomIndex":4280,"rowIndex":-1,"cellIndex":-1,"textElement":"https://gradapply.ku.edu/english-requirements","hyperlinkContext":"KU English Proficiency requirements [link]","isLinkDescriptionVerified":false,"identifiers":{"PARAGRAPH_ID":"35","RUN_ID":"72"},"issueTypeId":"HyperlinkContextIssue:DOCX","dismiss":false,"pageNumbers":[4],"coordinatesList":[[72.0999984741211,211.25,243.15595245361328,6.696000099182129]]},{"pageNumber":0,"geomIndex":6933,"lastGeomIndex":7244,"rowIndex":-1,"cellIndex":-1,"textElement":"https://registrar.ku.edu/dropping-and-withdrawing","hyperlinkContext":"KU Dropping and Withdrawing Policy [link]","isLinkDescriptionVerified":false,"identifiers":{"PARAGRAPH_ID":"51","RUN_ID":"111"},"issueTypeId":"HyperlinkContextIssue:DOCX","dismiss":false,"pageNumbers":[5],"coordinatesList":[[72.0999984741211,487.25,259.81192779541016,6.696000099182129]]},{"pageNumber":0,"geomIndex":7244,"lastGeomIndex":7371,"rowIndex":-1,"cellIndex":-1,"textElement":"https://iss.ku.edu/","hyperlinkContext":"ISS Information [link]","isLinkDescriptionVerified":false,"identifiers":{"PARAGRAPH_ID":"52","RUN_ID":"114"},"issueTypeId":"HyperlinkContextIssue:DOCX","dismiss":false,"pageNumbers":[5],"coordinatesList":[[314.8999938964844,527.25,93.216064453125,6.696000099182129]]},{"pageNumber":0,"geomIndex":58193,"lastGeomIndex":58477,"rowIndex":-1,"cellIndex":-1,"textElement":"https://catalog.ku.edu/education/special-education/phd/","hyperlinkContext":"KU SPED Academic Catalog","isLinkDescriptionVerified":false,"identifiers":{"PARAGRAPH_ID":"384","RUN_ID":"702"},"issueTypeId":"HyperlinkContextIssue:DOCX","dismiss":false,"pageNumbers":[28],"coordinatesList":[[165.5,257.29998779296875,292.4520263671875,6.696000099182129]]}]</vt:lpwstr>
  </property>
  <property fmtid="{D5CDD505-2E9C-101B-9397-08002B2CF9AE}" pid="5" name="VerifiedLinkDescriptions">
    <vt:lpwstr>https://specialedu.ku.edu/academics/special-education/phd,https://specialedu.ku.edu/academics/special-education/phd/details,https://gradapply.ku.edu/english-requirements,https://registrar.ku.edu/dropping-and-withdrawing,https://iss.ku.edu/,https://catalog.ku.edu/education/special-education/phd/</vt:lpwstr>
  </property>
</Properties>
</file>