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11AA4" w14:textId="73DAB699" w:rsidR="007B4E85" w:rsidRPr="00374F98" w:rsidRDefault="007B4E85" w:rsidP="004B18D6">
      <w:pPr>
        <w:jc w:val="center"/>
        <w:rPr>
          <w:rFonts w:ascii="Arial" w:hAnsi="Arial" w:cs="Arial"/>
        </w:rPr>
      </w:pPr>
      <w:r w:rsidRPr="00374F98">
        <w:rPr>
          <w:rFonts w:ascii="Arial" w:hAnsi="Arial" w:cs="Arial"/>
          <w:color w:val="0070C0"/>
          <w:sz w:val="56"/>
          <w:szCs w:val="56"/>
        </w:rPr>
        <w:t>University of Kansas</w:t>
      </w:r>
    </w:p>
    <w:p w14:paraId="02DD4CA4" w14:textId="5FB36BF4" w:rsidR="007B4E85" w:rsidRPr="00374F98" w:rsidRDefault="007B4E85" w:rsidP="007B4E85">
      <w:pPr>
        <w:jc w:val="center"/>
        <w:rPr>
          <w:rFonts w:ascii="Arial" w:hAnsi="Arial" w:cs="Arial"/>
          <w:color w:val="0070C0"/>
          <w:sz w:val="56"/>
          <w:szCs w:val="56"/>
        </w:rPr>
      </w:pPr>
      <w:r w:rsidRPr="00374F98">
        <w:rPr>
          <w:rFonts w:ascii="Arial" w:hAnsi="Arial" w:cs="Arial"/>
          <w:color w:val="0070C0"/>
          <w:sz w:val="56"/>
          <w:szCs w:val="56"/>
        </w:rPr>
        <w:t xml:space="preserve">Department of Special Education </w:t>
      </w:r>
    </w:p>
    <w:p w14:paraId="443BFC5C" w14:textId="37995AAB" w:rsidR="007B4E85" w:rsidRPr="00374F98" w:rsidRDefault="007B4E85" w:rsidP="007B4E85">
      <w:pPr>
        <w:jc w:val="center"/>
        <w:rPr>
          <w:rFonts w:ascii="Arial" w:hAnsi="Arial" w:cs="Arial"/>
          <w:color w:val="0070C0"/>
          <w:sz w:val="56"/>
          <w:szCs w:val="56"/>
        </w:rPr>
      </w:pPr>
      <w:r w:rsidRPr="00374F98">
        <w:rPr>
          <w:rFonts w:ascii="Arial" w:hAnsi="Arial" w:cs="Arial"/>
          <w:color w:val="0070C0"/>
          <w:sz w:val="56"/>
          <w:szCs w:val="56"/>
        </w:rPr>
        <w:t>PhD Program Handbook</w:t>
      </w:r>
    </w:p>
    <w:p w14:paraId="46D8D5DC" w14:textId="223562B1" w:rsidR="007B4E85" w:rsidRPr="00374F98" w:rsidRDefault="00075413" w:rsidP="00075413">
      <w:pPr>
        <w:jc w:val="center"/>
        <w:rPr>
          <w:rFonts w:ascii="Arial" w:hAnsi="Arial" w:cs="Arial"/>
          <w:color w:val="0070C0"/>
          <w:sz w:val="56"/>
          <w:szCs w:val="56"/>
        </w:rPr>
      </w:pPr>
      <w:r w:rsidRPr="00374F98">
        <w:rPr>
          <w:rFonts w:ascii="Arial" w:hAnsi="Arial" w:cs="Arial"/>
          <w:noProof/>
          <w:color w:val="0070C0"/>
          <w:sz w:val="56"/>
          <w:szCs w:val="56"/>
        </w:rPr>
        <w:drawing>
          <wp:inline distT="0" distB="0" distL="0" distR="0" wp14:anchorId="7517F4BE" wp14:editId="74F5BBE2">
            <wp:extent cx="3166533" cy="2810298"/>
            <wp:effectExtent l="0" t="0" r="0" b="0"/>
            <wp:docPr id="525208477" name="Picture 1" descr="The Kansas Jayhawks mascot with a large beak, red hair, and blue and yellow athletic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08477" name="Picture 525208477"/>
                    <pic:cNvPicPr/>
                  </pic:nvPicPr>
                  <pic:blipFill>
                    <a:blip r:embed="rId11">
                      <a:extLst>
                        <a:ext uri="{28A0092B-C50C-407E-A947-70E740481C1C}">
                          <a14:useLocalDpi xmlns:a14="http://schemas.microsoft.com/office/drawing/2010/main" val="0"/>
                        </a:ext>
                      </a:extLst>
                    </a:blip>
                    <a:stretch>
                      <a:fillRect/>
                    </a:stretch>
                  </pic:blipFill>
                  <pic:spPr>
                    <a:xfrm>
                      <a:off x="0" y="0"/>
                      <a:ext cx="3188562" cy="2829849"/>
                    </a:xfrm>
                    <a:prstGeom prst="rect">
                      <a:avLst/>
                    </a:prstGeom>
                  </pic:spPr>
                </pic:pic>
              </a:graphicData>
            </a:graphic>
          </wp:inline>
        </w:drawing>
      </w:r>
    </w:p>
    <w:p w14:paraId="4C9F8C64" w14:textId="2EAA9A99" w:rsidR="007B4E85" w:rsidRPr="00374F98" w:rsidRDefault="003C1628" w:rsidP="003C1628">
      <w:pPr>
        <w:jc w:val="center"/>
        <w:rPr>
          <w:rFonts w:ascii="Arial" w:hAnsi="Arial" w:cs="Arial"/>
          <w:color w:val="0070C0"/>
          <w:sz w:val="56"/>
          <w:szCs w:val="56"/>
        </w:rPr>
      </w:pPr>
      <w:r>
        <w:rPr>
          <w:rFonts w:ascii="Arial" w:hAnsi="Arial" w:cs="Arial"/>
          <w:color w:val="0070C0"/>
          <w:sz w:val="56"/>
          <w:szCs w:val="56"/>
        </w:rPr>
        <w:t>2026-2027</w:t>
      </w:r>
    </w:p>
    <w:p w14:paraId="7FCB33D0" w14:textId="318FAC19" w:rsidR="007B4E85" w:rsidRPr="00374F98" w:rsidRDefault="007B4E85">
      <w:pPr>
        <w:rPr>
          <w:rFonts w:ascii="Arial" w:hAnsi="Arial" w:cs="Arial"/>
        </w:rPr>
      </w:pPr>
      <w:r w:rsidRPr="00374F98">
        <w:rPr>
          <w:rFonts w:ascii="Arial" w:hAnsi="Arial" w:cs="Arial"/>
        </w:rPr>
        <w:br w:type="page"/>
      </w:r>
    </w:p>
    <w:sdt>
      <w:sdtPr>
        <w:rPr>
          <w:rFonts w:asciiTheme="minorHAnsi" w:eastAsiaTheme="minorHAnsi" w:hAnsiTheme="minorHAnsi" w:cstheme="minorBidi"/>
          <w:b w:val="0"/>
          <w:bCs w:val="0"/>
          <w:color w:val="auto"/>
          <w:kern w:val="2"/>
          <w:sz w:val="24"/>
          <w:szCs w:val="24"/>
          <w14:ligatures w14:val="standardContextual"/>
        </w:rPr>
        <w:id w:val="-410472137"/>
        <w:docPartObj>
          <w:docPartGallery w:val="Table of Contents"/>
          <w:docPartUnique/>
        </w:docPartObj>
      </w:sdtPr>
      <w:sdtEndPr>
        <w:rPr>
          <w:noProof/>
        </w:rPr>
      </w:sdtEndPr>
      <w:sdtContent>
        <w:p w14:paraId="36308315" w14:textId="488364F3" w:rsidR="0023710E" w:rsidRDefault="0023710E">
          <w:pPr>
            <w:pStyle w:val="TOCHeading"/>
          </w:pPr>
          <w:r>
            <w:t>Table of Contents</w:t>
          </w:r>
        </w:p>
        <w:p w14:paraId="0253BCBE" w14:textId="0C9F3AC9" w:rsidR="008D7258" w:rsidRDefault="0023710E">
          <w:pPr>
            <w:pStyle w:val="TOC1"/>
            <w:tabs>
              <w:tab w:val="right" w:leader="dot" w:pos="9350"/>
            </w:tabs>
            <w:rPr>
              <w:rFonts w:eastAsiaTheme="minorEastAsia"/>
              <w:b w:val="0"/>
              <w:bCs w:val="0"/>
              <w:i w:val="0"/>
              <w:iCs w:val="0"/>
              <w:noProof/>
            </w:rPr>
          </w:pPr>
          <w:r>
            <w:rPr>
              <w:b w:val="0"/>
              <w:bCs w:val="0"/>
            </w:rPr>
            <w:fldChar w:fldCharType="begin"/>
          </w:r>
          <w:r>
            <w:instrText xml:space="preserve"> TOC \o "1-3" \h \z \u </w:instrText>
          </w:r>
          <w:r>
            <w:rPr>
              <w:b w:val="0"/>
              <w:bCs w:val="0"/>
            </w:rPr>
            <w:fldChar w:fldCharType="separate"/>
          </w:r>
          <w:hyperlink w:anchor="_Toc237012285" w:history="1">
            <w:r w:rsidR="008D7258" w:rsidRPr="009A3940">
              <w:rPr>
                <w:rStyle w:val="Hyperlink"/>
                <w:rFonts w:ascii="Arial" w:hAnsi="Arial" w:cs="Arial"/>
                <w:noProof/>
              </w:rPr>
              <w:t>Department Directory</w:t>
            </w:r>
            <w:r w:rsidR="008D7258">
              <w:rPr>
                <w:noProof/>
                <w:webHidden/>
              </w:rPr>
              <w:tab/>
            </w:r>
            <w:r w:rsidR="008D7258">
              <w:rPr>
                <w:noProof/>
                <w:webHidden/>
              </w:rPr>
              <w:fldChar w:fldCharType="begin"/>
            </w:r>
            <w:r w:rsidR="008D7258">
              <w:rPr>
                <w:noProof/>
                <w:webHidden/>
              </w:rPr>
              <w:instrText xml:space="preserve"> PAGEREF _Toc237012285 \h </w:instrText>
            </w:r>
            <w:r w:rsidR="008D7258">
              <w:rPr>
                <w:noProof/>
                <w:webHidden/>
              </w:rPr>
            </w:r>
            <w:r w:rsidR="008D7258">
              <w:rPr>
                <w:noProof/>
                <w:webHidden/>
              </w:rPr>
              <w:fldChar w:fldCharType="separate"/>
            </w:r>
            <w:r w:rsidR="008D7258">
              <w:rPr>
                <w:noProof/>
                <w:webHidden/>
              </w:rPr>
              <w:t>4</w:t>
            </w:r>
            <w:r w:rsidR="008D7258">
              <w:rPr>
                <w:noProof/>
                <w:webHidden/>
              </w:rPr>
              <w:fldChar w:fldCharType="end"/>
            </w:r>
          </w:hyperlink>
        </w:p>
        <w:p w14:paraId="617C6EFB" w14:textId="1388189A" w:rsidR="008D7258" w:rsidRDefault="008D7258">
          <w:pPr>
            <w:pStyle w:val="TOC1"/>
            <w:tabs>
              <w:tab w:val="right" w:leader="dot" w:pos="9350"/>
            </w:tabs>
            <w:rPr>
              <w:rFonts w:eastAsiaTheme="minorEastAsia"/>
              <w:b w:val="0"/>
              <w:bCs w:val="0"/>
              <w:i w:val="0"/>
              <w:iCs w:val="0"/>
              <w:noProof/>
            </w:rPr>
          </w:pPr>
          <w:hyperlink w:anchor="_Toc237012286" w:history="1">
            <w:r w:rsidRPr="009A3940">
              <w:rPr>
                <w:rStyle w:val="Hyperlink"/>
                <w:rFonts w:ascii="Arial" w:hAnsi="Arial" w:cs="Arial"/>
                <w:noProof/>
              </w:rPr>
              <w:t>General Academic Policies and Procedures</w:t>
            </w:r>
            <w:r>
              <w:rPr>
                <w:noProof/>
                <w:webHidden/>
              </w:rPr>
              <w:tab/>
            </w:r>
            <w:r>
              <w:rPr>
                <w:noProof/>
                <w:webHidden/>
              </w:rPr>
              <w:fldChar w:fldCharType="begin"/>
            </w:r>
            <w:r>
              <w:rPr>
                <w:noProof/>
                <w:webHidden/>
              </w:rPr>
              <w:instrText xml:space="preserve"> PAGEREF _Toc237012286 \h </w:instrText>
            </w:r>
            <w:r>
              <w:rPr>
                <w:noProof/>
                <w:webHidden/>
              </w:rPr>
            </w:r>
            <w:r>
              <w:rPr>
                <w:noProof/>
                <w:webHidden/>
              </w:rPr>
              <w:fldChar w:fldCharType="separate"/>
            </w:r>
            <w:r>
              <w:rPr>
                <w:noProof/>
                <w:webHidden/>
              </w:rPr>
              <w:t>4</w:t>
            </w:r>
            <w:r>
              <w:rPr>
                <w:noProof/>
                <w:webHidden/>
              </w:rPr>
              <w:fldChar w:fldCharType="end"/>
            </w:r>
          </w:hyperlink>
        </w:p>
        <w:p w14:paraId="7DBA8898" w14:textId="005B4B57" w:rsidR="008D7258" w:rsidRDefault="008D7258">
          <w:pPr>
            <w:pStyle w:val="TOC2"/>
            <w:tabs>
              <w:tab w:val="right" w:leader="dot" w:pos="9350"/>
            </w:tabs>
            <w:rPr>
              <w:rFonts w:eastAsiaTheme="minorEastAsia"/>
              <w:b w:val="0"/>
              <w:bCs w:val="0"/>
              <w:noProof/>
              <w:sz w:val="24"/>
              <w:szCs w:val="24"/>
            </w:rPr>
          </w:pPr>
          <w:hyperlink w:anchor="_Toc237012287" w:history="1">
            <w:r w:rsidRPr="009A3940">
              <w:rPr>
                <w:rStyle w:val="Hyperlink"/>
                <w:rFonts w:ascii="Arial" w:hAnsi="Arial" w:cs="Arial"/>
                <w:noProof/>
              </w:rPr>
              <w:t>Admission</w:t>
            </w:r>
            <w:r>
              <w:rPr>
                <w:noProof/>
                <w:webHidden/>
              </w:rPr>
              <w:tab/>
            </w:r>
            <w:r>
              <w:rPr>
                <w:noProof/>
                <w:webHidden/>
              </w:rPr>
              <w:fldChar w:fldCharType="begin"/>
            </w:r>
            <w:r>
              <w:rPr>
                <w:noProof/>
                <w:webHidden/>
              </w:rPr>
              <w:instrText xml:space="preserve"> PAGEREF _Toc237012287 \h </w:instrText>
            </w:r>
            <w:r>
              <w:rPr>
                <w:noProof/>
                <w:webHidden/>
              </w:rPr>
            </w:r>
            <w:r>
              <w:rPr>
                <w:noProof/>
                <w:webHidden/>
              </w:rPr>
              <w:fldChar w:fldCharType="separate"/>
            </w:r>
            <w:r>
              <w:rPr>
                <w:noProof/>
                <w:webHidden/>
              </w:rPr>
              <w:t>4</w:t>
            </w:r>
            <w:r>
              <w:rPr>
                <w:noProof/>
                <w:webHidden/>
              </w:rPr>
              <w:fldChar w:fldCharType="end"/>
            </w:r>
          </w:hyperlink>
        </w:p>
        <w:p w14:paraId="78173842" w14:textId="66179F3C" w:rsidR="008D7258" w:rsidRDefault="008D7258">
          <w:pPr>
            <w:pStyle w:val="TOC3"/>
            <w:tabs>
              <w:tab w:val="right" w:leader="dot" w:pos="9350"/>
            </w:tabs>
            <w:rPr>
              <w:rFonts w:eastAsiaTheme="minorEastAsia"/>
              <w:noProof/>
              <w:sz w:val="24"/>
              <w:szCs w:val="24"/>
            </w:rPr>
          </w:pPr>
          <w:hyperlink w:anchor="_Toc237012288" w:history="1">
            <w:r w:rsidRPr="009A3940">
              <w:rPr>
                <w:rStyle w:val="Hyperlink"/>
                <w:rFonts w:ascii="Arial" w:hAnsi="Arial" w:cs="Arial"/>
                <w:noProof/>
              </w:rPr>
              <w:t>Minimum requirements or pre-requisites</w:t>
            </w:r>
            <w:r>
              <w:rPr>
                <w:noProof/>
                <w:webHidden/>
              </w:rPr>
              <w:tab/>
            </w:r>
            <w:r>
              <w:rPr>
                <w:noProof/>
                <w:webHidden/>
              </w:rPr>
              <w:fldChar w:fldCharType="begin"/>
            </w:r>
            <w:r>
              <w:rPr>
                <w:noProof/>
                <w:webHidden/>
              </w:rPr>
              <w:instrText xml:space="preserve"> PAGEREF _Toc237012288 \h </w:instrText>
            </w:r>
            <w:r>
              <w:rPr>
                <w:noProof/>
                <w:webHidden/>
              </w:rPr>
            </w:r>
            <w:r>
              <w:rPr>
                <w:noProof/>
                <w:webHidden/>
              </w:rPr>
              <w:fldChar w:fldCharType="separate"/>
            </w:r>
            <w:r>
              <w:rPr>
                <w:noProof/>
                <w:webHidden/>
              </w:rPr>
              <w:t>4</w:t>
            </w:r>
            <w:r>
              <w:rPr>
                <w:noProof/>
                <w:webHidden/>
              </w:rPr>
              <w:fldChar w:fldCharType="end"/>
            </w:r>
          </w:hyperlink>
        </w:p>
        <w:p w14:paraId="2DD644B9" w14:textId="6D2ECB61" w:rsidR="008D7258" w:rsidRDefault="008D7258">
          <w:pPr>
            <w:pStyle w:val="TOC3"/>
            <w:tabs>
              <w:tab w:val="right" w:leader="dot" w:pos="9350"/>
            </w:tabs>
            <w:rPr>
              <w:rFonts w:eastAsiaTheme="minorEastAsia"/>
              <w:noProof/>
              <w:sz w:val="24"/>
              <w:szCs w:val="24"/>
            </w:rPr>
          </w:pPr>
          <w:hyperlink w:anchor="_Toc237012289" w:history="1">
            <w:r w:rsidRPr="009A3940">
              <w:rPr>
                <w:rStyle w:val="Hyperlink"/>
                <w:rFonts w:ascii="Arial" w:hAnsi="Arial" w:cs="Arial"/>
                <w:noProof/>
              </w:rPr>
              <w:t>Deadlines</w:t>
            </w:r>
            <w:r>
              <w:rPr>
                <w:noProof/>
                <w:webHidden/>
              </w:rPr>
              <w:tab/>
            </w:r>
            <w:r>
              <w:rPr>
                <w:noProof/>
                <w:webHidden/>
              </w:rPr>
              <w:fldChar w:fldCharType="begin"/>
            </w:r>
            <w:r>
              <w:rPr>
                <w:noProof/>
                <w:webHidden/>
              </w:rPr>
              <w:instrText xml:space="preserve"> PAGEREF _Toc237012289 \h </w:instrText>
            </w:r>
            <w:r>
              <w:rPr>
                <w:noProof/>
                <w:webHidden/>
              </w:rPr>
            </w:r>
            <w:r>
              <w:rPr>
                <w:noProof/>
                <w:webHidden/>
              </w:rPr>
              <w:fldChar w:fldCharType="separate"/>
            </w:r>
            <w:r>
              <w:rPr>
                <w:noProof/>
                <w:webHidden/>
              </w:rPr>
              <w:t>5</w:t>
            </w:r>
            <w:r>
              <w:rPr>
                <w:noProof/>
                <w:webHidden/>
              </w:rPr>
              <w:fldChar w:fldCharType="end"/>
            </w:r>
          </w:hyperlink>
        </w:p>
        <w:p w14:paraId="101733B8" w14:textId="441F73A9" w:rsidR="008D7258" w:rsidRDefault="008D7258">
          <w:pPr>
            <w:pStyle w:val="TOC3"/>
            <w:tabs>
              <w:tab w:val="right" w:leader="dot" w:pos="9350"/>
            </w:tabs>
            <w:rPr>
              <w:rFonts w:eastAsiaTheme="minorEastAsia"/>
              <w:noProof/>
              <w:sz w:val="24"/>
              <w:szCs w:val="24"/>
            </w:rPr>
          </w:pPr>
          <w:hyperlink w:anchor="_Toc237012290" w:history="1">
            <w:r w:rsidRPr="009A3940">
              <w:rPr>
                <w:rStyle w:val="Hyperlink"/>
                <w:rFonts w:ascii="Arial" w:hAnsi="Arial" w:cs="Arial"/>
                <w:noProof/>
              </w:rPr>
              <w:t>Enrollment</w:t>
            </w:r>
            <w:r>
              <w:rPr>
                <w:noProof/>
                <w:webHidden/>
              </w:rPr>
              <w:tab/>
            </w:r>
            <w:r>
              <w:rPr>
                <w:noProof/>
                <w:webHidden/>
              </w:rPr>
              <w:fldChar w:fldCharType="begin"/>
            </w:r>
            <w:r>
              <w:rPr>
                <w:noProof/>
                <w:webHidden/>
              </w:rPr>
              <w:instrText xml:space="preserve"> PAGEREF _Toc237012290 \h </w:instrText>
            </w:r>
            <w:r>
              <w:rPr>
                <w:noProof/>
                <w:webHidden/>
              </w:rPr>
            </w:r>
            <w:r>
              <w:rPr>
                <w:noProof/>
                <w:webHidden/>
              </w:rPr>
              <w:fldChar w:fldCharType="separate"/>
            </w:r>
            <w:r>
              <w:rPr>
                <w:noProof/>
                <w:webHidden/>
              </w:rPr>
              <w:t>6</w:t>
            </w:r>
            <w:r>
              <w:rPr>
                <w:noProof/>
                <w:webHidden/>
              </w:rPr>
              <w:fldChar w:fldCharType="end"/>
            </w:r>
          </w:hyperlink>
        </w:p>
        <w:p w14:paraId="6527CA65" w14:textId="255706AB" w:rsidR="008D7258" w:rsidRDefault="008D7258">
          <w:pPr>
            <w:pStyle w:val="TOC2"/>
            <w:tabs>
              <w:tab w:val="right" w:leader="dot" w:pos="9350"/>
            </w:tabs>
            <w:rPr>
              <w:rFonts w:eastAsiaTheme="minorEastAsia"/>
              <w:b w:val="0"/>
              <w:bCs w:val="0"/>
              <w:noProof/>
              <w:sz w:val="24"/>
              <w:szCs w:val="24"/>
            </w:rPr>
          </w:pPr>
          <w:hyperlink w:anchor="_Toc237012291" w:history="1">
            <w:r w:rsidRPr="009A3940">
              <w:rPr>
                <w:rStyle w:val="Hyperlink"/>
                <w:rFonts w:ascii="Arial" w:hAnsi="Arial" w:cs="Arial"/>
                <w:noProof/>
              </w:rPr>
              <w:t>Academic Integrity and Misconduct</w:t>
            </w:r>
            <w:r>
              <w:rPr>
                <w:noProof/>
                <w:webHidden/>
              </w:rPr>
              <w:tab/>
            </w:r>
            <w:r>
              <w:rPr>
                <w:noProof/>
                <w:webHidden/>
              </w:rPr>
              <w:fldChar w:fldCharType="begin"/>
            </w:r>
            <w:r>
              <w:rPr>
                <w:noProof/>
                <w:webHidden/>
              </w:rPr>
              <w:instrText xml:space="preserve"> PAGEREF _Toc237012291 \h </w:instrText>
            </w:r>
            <w:r>
              <w:rPr>
                <w:noProof/>
                <w:webHidden/>
              </w:rPr>
            </w:r>
            <w:r>
              <w:rPr>
                <w:noProof/>
                <w:webHidden/>
              </w:rPr>
              <w:fldChar w:fldCharType="separate"/>
            </w:r>
            <w:r>
              <w:rPr>
                <w:noProof/>
                <w:webHidden/>
              </w:rPr>
              <w:t>7</w:t>
            </w:r>
            <w:r>
              <w:rPr>
                <w:noProof/>
                <w:webHidden/>
              </w:rPr>
              <w:fldChar w:fldCharType="end"/>
            </w:r>
          </w:hyperlink>
        </w:p>
        <w:p w14:paraId="428C7981" w14:textId="352BE4D9" w:rsidR="008D7258" w:rsidRDefault="008D7258">
          <w:pPr>
            <w:pStyle w:val="TOC2"/>
            <w:tabs>
              <w:tab w:val="right" w:leader="dot" w:pos="9350"/>
            </w:tabs>
            <w:rPr>
              <w:rFonts w:eastAsiaTheme="minorEastAsia"/>
              <w:b w:val="0"/>
              <w:bCs w:val="0"/>
              <w:noProof/>
              <w:sz w:val="24"/>
              <w:szCs w:val="24"/>
            </w:rPr>
          </w:pPr>
          <w:hyperlink w:anchor="_Toc237012292" w:history="1">
            <w:r w:rsidRPr="009A3940">
              <w:rPr>
                <w:rStyle w:val="Hyperlink"/>
                <w:rFonts w:ascii="Arial" w:hAnsi="Arial" w:cs="Arial"/>
                <w:noProof/>
              </w:rPr>
              <w:t>Good Academic Standing</w:t>
            </w:r>
            <w:r>
              <w:rPr>
                <w:noProof/>
                <w:webHidden/>
              </w:rPr>
              <w:tab/>
            </w:r>
            <w:r>
              <w:rPr>
                <w:noProof/>
                <w:webHidden/>
              </w:rPr>
              <w:fldChar w:fldCharType="begin"/>
            </w:r>
            <w:r>
              <w:rPr>
                <w:noProof/>
                <w:webHidden/>
              </w:rPr>
              <w:instrText xml:space="preserve"> PAGEREF _Toc237012292 \h </w:instrText>
            </w:r>
            <w:r>
              <w:rPr>
                <w:noProof/>
                <w:webHidden/>
              </w:rPr>
            </w:r>
            <w:r>
              <w:rPr>
                <w:noProof/>
                <w:webHidden/>
              </w:rPr>
              <w:fldChar w:fldCharType="separate"/>
            </w:r>
            <w:r>
              <w:rPr>
                <w:noProof/>
                <w:webHidden/>
              </w:rPr>
              <w:t>8</w:t>
            </w:r>
            <w:r>
              <w:rPr>
                <w:noProof/>
                <w:webHidden/>
              </w:rPr>
              <w:fldChar w:fldCharType="end"/>
            </w:r>
          </w:hyperlink>
        </w:p>
        <w:p w14:paraId="221E2A86" w14:textId="76C20049" w:rsidR="008D7258" w:rsidRDefault="008D7258">
          <w:pPr>
            <w:pStyle w:val="TOC2"/>
            <w:tabs>
              <w:tab w:val="right" w:leader="dot" w:pos="9350"/>
            </w:tabs>
            <w:rPr>
              <w:rFonts w:eastAsiaTheme="minorEastAsia"/>
              <w:b w:val="0"/>
              <w:bCs w:val="0"/>
              <w:noProof/>
              <w:sz w:val="24"/>
              <w:szCs w:val="24"/>
            </w:rPr>
          </w:pPr>
          <w:hyperlink w:anchor="_Toc237012293" w:history="1">
            <w:r w:rsidRPr="009A3940">
              <w:rPr>
                <w:rStyle w:val="Hyperlink"/>
                <w:rFonts w:ascii="Arial" w:hAnsi="Arial" w:cs="Arial"/>
                <w:noProof/>
              </w:rPr>
              <w:t>Improvement Plans</w:t>
            </w:r>
            <w:r>
              <w:rPr>
                <w:noProof/>
                <w:webHidden/>
              </w:rPr>
              <w:tab/>
            </w:r>
            <w:r>
              <w:rPr>
                <w:noProof/>
                <w:webHidden/>
              </w:rPr>
              <w:fldChar w:fldCharType="begin"/>
            </w:r>
            <w:r>
              <w:rPr>
                <w:noProof/>
                <w:webHidden/>
              </w:rPr>
              <w:instrText xml:space="preserve"> PAGEREF _Toc237012293 \h </w:instrText>
            </w:r>
            <w:r>
              <w:rPr>
                <w:noProof/>
                <w:webHidden/>
              </w:rPr>
            </w:r>
            <w:r>
              <w:rPr>
                <w:noProof/>
                <w:webHidden/>
              </w:rPr>
              <w:fldChar w:fldCharType="separate"/>
            </w:r>
            <w:r>
              <w:rPr>
                <w:noProof/>
                <w:webHidden/>
              </w:rPr>
              <w:t>8</w:t>
            </w:r>
            <w:r>
              <w:rPr>
                <w:noProof/>
                <w:webHidden/>
              </w:rPr>
              <w:fldChar w:fldCharType="end"/>
            </w:r>
          </w:hyperlink>
        </w:p>
        <w:p w14:paraId="7A52164A" w14:textId="78E979A8" w:rsidR="008D7258" w:rsidRDefault="008D7258">
          <w:pPr>
            <w:pStyle w:val="TOC2"/>
            <w:tabs>
              <w:tab w:val="right" w:leader="dot" w:pos="9350"/>
            </w:tabs>
            <w:rPr>
              <w:rFonts w:eastAsiaTheme="minorEastAsia"/>
              <w:b w:val="0"/>
              <w:bCs w:val="0"/>
              <w:noProof/>
              <w:sz w:val="24"/>
              <w:szCs w:val="24"/>
            </w:rPr>
          </w:pPr>
          <w:hyperlink w:anchor="_Toc237012294" w:history="1">
            <w:r w:rsidRPr="009A3940">
              <w:rPr>
                <w:rStyle w:val="Hyperlink"/>
                <w:rFonts w:ascii="Arial" w:hAnsi="Arial" w:cs="Arial"/>
                <w:noProof/>
              </w:rPr>
              <w:t>Grading</w:t>
            </w:r>
            <w:r>
              <w:rPr>
                <w:noProof/>
                <w:webHidden/>
              </w:rPr>
              <w:tab/>
            </w:r>
            <w:r>
              <w:rPr>
                <w:noProof/>
                <w:webHidden/>
              </w:rPr>
              <w:fldChar w:fldCharType="begin"/>
            </w:r>
            <w:r>
              <w:rPr>
                <w:noProof/>
                <w:webHidden/>
              </w:rPr>
              <w:instrText xml:space="preserve"> PAGEREF _Toc237012294 \h </w:instrText>
            </w:r>
            <w:r>
              <w:rPr>
                <w:noProof/>
                <w:webHidden/>
              </w:rPr>
            </w:r>
            <w:r>
              <w:rPr>
                <w:noProof/>
                <w:webHidden/>
              </w:rPr>
              <w:fldChar w:fldCharType="separate"/>
            </w:r>
            <w:r>
              <w:rPr>
                <w:noProof/>
                <w:webHidden/>
              </w:rPr>
              <w:t>8</w:t>
            </w:r>
            <w:r>
              <w:rPr>
                <w:noProof/>
                <w:webHidden/>
              </w:rPr>
              <w:fldChar w:fldCharType="end"/>
            </w:r>
          </w:hyperlink>
        </w:p>
        <w:p w14:paraId="3A2E1D41" w14:textId="37D40322" w:rsidR="008D7258" w:rsidRDefault="008D7258">
          <w:pPr>
            <w:pStyle w:val="TOC2"/>
            <w:tabs>
              <w:tab w:val="right" w:leader="dot" w:pos="9350"/>
            </w:tabs>
            <w:rPr>
              <w:rFonts w:eastAsiaTheme="minorEastAsia"/>
              <w:b w:val="0"/>
              <w:bCs w:val="0"/>
              <w:noProof/>
              <w:sz w:val="24"/>
              <w:szCs w:val="24"/>
            </w:rPr>
          </w:pPr>
          <w:hyperlink w:anchor="_Toc237012295" w:history="1">
            <w:r w:rsidRPr="009A3940">
              <w:rPr>
                <w:rStyle w:val="Hyperlink"/>
                <w:rFonts w:ascii="Arial" w:hAnsi="Arial" w:cs="Arial"/>
                <w:noProof/>
              </w:rPr>
              <w:t>Dispositions</w:t>
            </w:r>
            <w:r>
              <w:rPr>
                <w:noProof/>
                <w:webHidden/>
              </w:rPr>
              <w:tab/>
            </w:r>
            <w:r>
              <w:rPr>
                <w:noProof/>
                <w:webHidden/>
              </w:rPr>
              <w:fldChar w:fldCharType="begin"/>
            </w:r>
            <w:r>
              <w:rPr>
                <w:noProof/>
                <w:webHidden/>
              </w:rPr>
              <w:instrText xml:space="preserve"> PAGEREF _Toc237012295 \h </w:instrText>
            </w:r>
            <w:r>
              <w:rPr>
                <w:noProof/>
                <w:webHidden/>
              </w:rPr>
            </w:r>
            <w:r>
              <w:rPr>
                <w:noProof/>
                <w:webHidden/>
              </w:rPr>
              <w:fldChar w:fldCharType="separate"/>
            </w:r>
            <w:r>
              <w:rPr>
                <w:noProof/>
                <w:webHidden/>
              </w:rPr>
              <w:t>9</w:t>
            </w:r>
            <w:r>
              <w:rPr>
                <w:noProof/>
                <w:webHidden/>
              </w:rPr>
              <w:fldChar w:fldCharType="end"/>
            </w:r>
          </w:hyperlink>
        </w:p>
        <w:p w14:paraId="16251092" w14:textId="319D20B5" w:rsidR="008D7258" w:rsidRDefault="008D7258">
          <w:pPr>
            <w:pStyle w:val="TOC2"/>
            <w:tabs>
              <w:tab w:val="right" w:leader="dot" w:pos="9350"/>
            </w:tabs>
            <w:rPr>
              <w:rFonts w:eastAsiaTheme="minorEastAsia"/>
              <w:b w:val="0"/>
              <w:bCs w:val="0"/>
              <w:noProof/>
              <w:sz w:val="24"/>
              <w:szCs w:val="24"/>
            </w:rPr>
          </w:pPr>
          <w:hyperlink w:anchor="_Toc237012296" w:history="1">
            <w:r w:rsidRPr="009A3940">
              <w:rPr>
                <w:rStyle w:val="Hyperlink"/>
                <w:rFonts w:ascii="Arial" w:hAnsi="Arial" w:cs="Arial"/>
                <w:noProof/>
              </w:rPr>
              <w:t>Annual Student Progress Review</w:t>
            </w:r>
            <w:r>
              <w:rPr>
                <w:noProof/>
                <w:webHidden/>
              </w:rPr>
              <w:tab/>
            </w:r>
            <w:r>
              <w:rPr>
                <w:noProof/>
                <w:webHidden/>
              </w:rPr>
              <w:fldChar w:fldCharType="begin"/>
            </w:r>
            <w:r>
              <w:rPr>
                <w:noProof/>
                <w:webHidden/>
              </w:rPr>
              <w:instrText xml:space="preserve"> PAGEREF _Toc237012296 \h </w:instrText>
            </w:r>
            <w:r>
              <w:rPr>
                <w:noProof/>
                <w:webHidden/>
              </w:rPr>
            </w:r>
            <w:r>
              <w:rPr>
                <w:noProof/>
                <w:webHidden/>
              </w:rPr>
              <w:fldChar w:fldCharType="separate"/>
            </w:r>
            <w:r>
              <w:rPr>
                <w:noProof/>
                <w:webHidden/>
              </w:rPr>
              <w:t>10</w:t>
            </w:r>
            <w:r>
              <w:rPr>
                <w:noProof/>
                <w:webHidden/>
              </w:rPr>
              <w:fldChar w:fldCharType="end"/>
            </w:r>
          </w:hyperlink>
        </w:p>
        <w:p w14:paraId="26F96F3B" w14:textId="3D6384F8" w:rsidR="008D7258" w:rsidRDefault="008D7258">
          <w:pPr>
            <w:pStyle w:val="TOC3"/>
            <w:tabs>
              <w:tab w:val="right" w:leader="dot" w:pos="9350"/>
            </w:tabs>
            <w:rPr>
              <w:rFonts w:eastAsiaTheme="minorEastAsia"/>
              <w:noProof/>
              <w:sz w:val="24"/>
              <w:szCs w:val="24"/>
            </w:rPr>
          </w:pPr>
          <w:hyperlink w:anchor="_Toc237012297" w:history="1">
            <w:r w:rsidRPr="009A3940">
              <w:rPr>
                <w:rStyle w:val="Hyperlink"/>
                <w:rFonts w:ascii="Arial" w:hAnsi="Arial" w:cs="Arial"/>
                <w:noProof/>
              </w:rPr>
              <w:t>Probationary Review</w:t>
            </w:r>
            <w:r>
              <w:rPr>
                <w:noProof/>
                <w:webHidden/>
              </w:rPr>
              <w:tab/>
            </w:r>
            <w:r>
              <w:rPr>
                <w:noProof/>
                <w:webHidden/>
              </w:rPr>
              <w:fldChar w:fldCharType="begin"/>
            </w:r>
            <w:r>
              <w:rPr>
                <w:noProof/>
                <w:webHidden/>
              </w:rPr>
              <w:instrText xml:space="preserve"> PAGEREF _Toc237012297 \h </w:instrText>
            </w:r>
            <w:r>
              <w:rPr>
                <w:noProof/>
                <w:webHidden/>
              </w:rPr>
            </w:r>
            <w:r>
              <w:rPr>
                <w:noProof/>
                <w:webHidden/>
              </w:rPr>
              <w:fldChar w:fldCharType="separate"/>
            </w:r>
            <w:r>
              <w:rPr>
                <w:noProof/>
                <w:webHidden/>
              </w:rPr>
              <w:t>10</w:t>
            </w:r>
            <w:r>
              <w:rPr>
                <w:noProof/>
                <w:webHidden/>
              </w:rPr>
              <w:fldChar w:fldCharType="end"/>
            </w:r>
          </w:hyperlink>
        </w:p>
        <w:p w14:paraId="4A2CFB22" w14:textId="0DF7796F" w:rsidR="008D7258" w:rsidRDefault="008D7258">
          <w:pPr>
            <w:pStyle w:val="TOC3"/>
            <w:tabs>
              <w:tab w:val="right" w:leader="dot" w:pos="9350"/>
            </w:tabs>
            <w:rPr>
              <w:rFonts w:eastAsiaTheme="minorEastAsia"/>
              <w:noProof/>
              <w:sz w:val="24"/>
              <w:szCs w:val="24"/>
            </w:rPr>
          </w:pPr>
          <w:hyperlink w:anchor="_Toc237012298" w:history="1">
            <w:r w:rsidRPr="009A3940">
              <w:rPr>
                <w:rStyle w:val="Hyperlink"/>
                <w:rFonts w:ascii="Arial" w:hAnsi="Arial" w:cs="Arial"/>
                <w:noProof/>
              </w:rPr>
              <w:t>Second Year Review</w:t>
            </w:r>
            <w:r>
              <w:rPr>
                <w:noProof/>
                <w:webHidden/>
              </w:rPr>
              <w:tab/>
            </w:r>
            <w:r>
              <w:rPr>
                <w:noProof/>
                <w:webHidden/>
              </w:rPr>
              <w:fldChar w:fldCharType="begin"/>
            </w:r>
            <w:r>
              <w:rPr>
                <w:noProof/>
                <w:webHidden/>
              </w:rPr>
              <w:instrText xml:space="preserve"> PAGEREF _Toc237012298 \h </w:instrText>
            </w:r>
            <w:r>
              <w:rPr>
                <w:noProof/>
                <w:webHidden/>
              </w:rPr>
            </w:r>
            <w:r>
              <w:rPr>
                <w:noProof/>
                <w:webHidden/>
              </w:rPr>
              <w:fldChar w:fldCharType="separate"/>
            </w:r>
            <w:r>
              <w:rPr>
                <w:noProof/>
                <w:webHidden/>
              </w:rPr>
              <w:t>11</w:t>
            </w:r>
            <w:r>
              <w:rPr>
                <w:noProof/>
                <w:webHidden/>
              </w:rPr>
              <w:fldChar w:fldCharType="end"/>
            </w:r>
          </w:hyperlink>
        </w:p>
        <w:p w14:paraId="3AAB12E1" w14:textId="432E1F78" w:rsidR="008D7258" w:rsidRDefault="008D7258">
          <w:pPr>
            <w:pStyle w:val="TOC3"/>
            <w:tabs>
              <w:tab w:val="right" w:leader="dot" w:pos="9350"/>
            </w:tabs>
            <w:rPr>
              <w:rFonts w:eastAsiaTheme="minorEastAsia"/>
              <w:noProof/>
              <w:sz w:val="24"/>
              <w:szCs w:val="24"/>
            </w:rPr>
          </w:pPr>
          <w:hyperlink w:anchor="_Toc237012299" w:history="1">
            <w:r w:rsidRPr="009A3940">
              <w:rPr>
                <w:rStyle w:val="Hyperlink"/>
                <w:rFonts w:ascii="Arial" w:hAnsi="Arial" w:cs="Arial"/>
                <w:noProof/>
              </w:rPr>
              <w:t>Comprehensive Examination</w:t>
            </w:r>
            <w:r>
              <w:rPr>
                <w:noProof/>
                <w:webHidden/>
              </w:rPr>
              <w:tab/>
            </w:r>
            <w:r>
              <w:rPr>
                <w:noProof/>
                <w:webHidden/>
              </w:rPr>
              <w:fldChar w:fldCharType="begin"/>
            </w:r>
            <w:r>
              <w:rPr>
                <w:noProof/>
                <w:webHidden/>
              </w:rPr>
              <w:instrText xml:space="preserve"> PAGEREF _Toc237012299 \h </w:instrText>
            </w:r>
            <w:r>
              <w:rPr>
                <w:noProof/>
                <w:webHidden/>
              </w:rPr>
            </w:r>
            <w:r>
              <w:rPr>
                <w:noProof/>
                <w:webHidden/>
              </w:rPr>
              <w:fldChar w:fldCharType="separate"/>
            </w:r>
            <w:r>
              <w:rPr>
                <w:noProof/>
                <w:webHidden/>
              </w:rPr>
              <w:t>12</w:t>
            </w:r>
            <w:r>
              <w:rPr>
                <w:noProof/>
                <w:webHidden/>
              </w:rPr>
              <w:fldChar w:fldCharType="end"/>
            </w:r>
          </w:hyperlink>
        </w:p>
        <w:p w14:paraId="50001F2C" w14:textId="78AE8D79" w:rsidR="008D7258" w:rsidRDefault="008D7258">
          <w:pPr>
            <w:pStyle w:val="TOC3"/>
            <w:tabs>
              <w:tab w:val="right" w:leader="dot" w:pos="9350"/>
            </w:tabs>
            <w:rPr>
              <w:rFonts w:eastAsiaTheme="minorEastAsia"/>
              <w:noProof/>
              <w:sz w:val="24"/>
              <w:szCs w:val="24"/>
            </w:rPr>
          </w:pPr>
          <w:hyperlink w:anchor="_Toc237012300" w:history="1">
            <w:r w:rsidRPr="009A3940">
              <w:rPr>
                <w:rStyle w:val="Hyperlink"/>
                <w:rFonts w:ascii="Arial" w:hAnsi="Arial" w:cs="Arial"/>
                <w:noProof/>
              </w:rPr>
              <w:t>Dissertation</w:t>
            </w:r>
            <w:r>
              <w:rPr>
                <w:noProof/>
                <w:webHidden/>
              </w:rPr>
              <w:tab/>
            </w:r>
            <w:r>
              <w:rPr>
                <w:noProof/>
                <w:webHidden/>
              </w:rPr>
              <w:fldChar w:fldCharType="begin"/>
            </w:r>
            <w:r>
              <w:rPr>
                <w:noProof/>
                <w:webHidden/>
              </w:rPr>
              <w:instrText xml:space="preserve"> PAGEREF _Toc237012300 \h </w:instrText>
            </w:r>
            <w:r>
              <w:rPr>
                <w:noProof/>
                <w:webHidden/>
              </w:rPr>
            </w:r>
            <w:r>
              <w:rPr>
                <w:noProof/>
                <w:webHidden/>
              </w:rPr>
              <w:fldChar w:fldCharType="separate"/>
            </w:r>
            <w:r>
              <w:rPr>
                <w:noProof/>
                <w:webHidden/>
              </w:rPr>
              <w:t>15</w:t>
            </w:r>
            <w:r>
              <w:rPr>
                <w:noProof/>
                <w:webHidden/>
              </w:rPr>
              <w:fldChar w:fldCharType="end"/>
            </w:r>
          </w:hyperlink>
        </w:p>
        <w:p w14:paraId="2FB8C83B" w14:textId="647D5DB2" w:rsidR="008D7258" w:rsidRDefault="008D7258">
          <w:pPr>
            <w:pStyle w:val="TOC1"/>
            <w:tabs>
              <w:tab w:val="right" w:leader="dot" w:pos="9350"/>
            </w:tabs>
            <w:rPr>
              <w:rFonts w:eastAsiaTheme="minorEastAsia"/>
              <w:b w:val="0"/>
              <w:bCs w:val="0"/>
              <w:i w:val="0"/>
              <w:iCs w:val="0"/>
              <w:noProof/>
            </w:rPr>
          </w:pPr>
          <w:hyperlink w:anchor="_Toc237012301" w:history="1">
            <w:r w:rsidRPr="009A3940">
              <w:rPr>
                <w:rStyle w:val="Hyperlink"/>
                <w:noProof/>
              </w:rPr>
              <w:t>Professional Development</w:t>
            </w:r>
            <w:r>
              <w:rPr>
                <w:noProof/>
                <w:webHidden/>
              </w:rPr>
              <w:tab/>
            </w:r>
            <w:r>
              <w:rPr>
                <w:noProof/>
                <w:webHidden/>
              </w:rPr>
              <w:fldChar w:fldCharType="begin"/>
            </w:r>
            <w:r>
              <w:rPr>
                <w:noProof/>
                <w:webHidden/>
              </w:rPr>
              <w:instrText xml:space="preserve"> PAGEREF _Toc237012301 \h </w:instrText>
            </w:r>
            <w:r>
              <w:rPr>
                <w:noProof/>
                <w:webHidden/>
              </w:rPr>
            </w:r>
            <w:r>
              <w:rPr>
                <w:noProof/>
                <w:webHidden/>
              </w:rPr>
              <w:fldChar w:fldCharType="separate"/>
            </w:r>
            <w:r>
              <w:rPr>
                <w:noProof/>
                <w:webHidden/>
              </w:rPr>
              <w:t>27</w:t>
            </w:r>
            <w:r>
              <w:rPr>
                <w:noProof/>
                <w:webHidden/>
              </w:rPr>
              <w:fldChar w:fldCharType="end"/>
            </w:r>
          </w:hyperlink>
        </w:p>
        <w:p w14:paraId="5EE652D4" w14:textId="2E542F94" w:rsidR="008D7258" w:rsidRDefault="008D7258">
          <w:pPr>
            <w:pStyle w:val="TOC1"/>
            <w:tabs>
              <w:tab w:val="right" w:leader="dot" w:pos="9350"/>
            </w:tabs>
            <w:rPr>
              <w:rFonts w:eastAsiaTheme="minorEastAsia"/>
              <w:b w:val="0"/>
              <w:bCs w:val="0"/>
              <w:i w:val="0"/>
              <w:iCs w:val="0"/>
              <w:noProof/>
            </w:rPr>
          </w:pPr>
          <w:hyperlink w:anchor="_Toc237012302" w:history="1">
            <w:r w:rsidRPr="009A3940">
              <w:rPr>
                <w:rStyle w:val="Hyperlink"/>
                <w:noProof/>
              </w:rPr>
              <w:t>Grievance Procedures</w:t>
            </w:r>
            <w:r>
              <w:rPr>
                <w:noProof/>
                <w:webHidden/>
              </w:rPr>
              <w:tab/>
            </w:r>
            <w:r>
              <w:rPr>
                <w:noProof/>
                <w:webHidden/>
              </w:rPr>
              <w:fldChar w:fldCharType="begin"/>
            </w:r>
            <w:r>
              <w:rPr>
                <w:noProof/>
                <w:webHidden/>
              </w:rPr>
              <w:instrText xml:space="preserve"> PAGEREF _Toc237012302 \h </w:instrText>
            </w:r>
            <w:r>
              <w:rPr>
                <w:noProof/>
                <w:webHidden/>
              </w:rPr>
            </w:r>
            <w:r>
              <w:rPr>
                <w:noProof/>
                <w:webHidden/>
              </w:rPr>
              <w:fldChar w:fldCharType="separate"/>
            </w:r>
            <w:r>
              <w:rPr>
                <w:noProof/>
                <w:webHidden/>
              </w:rPr>
              <w:t>27</w:t>
            </w:r>
            <w:r>
              <w:rPr>
                <w:noProof/>
                <w:webHidden/>
              </w:rPr>
              <w:fldChar w:fldCharType="end"/>
            </w:r>
          </w:hyperlink>
        </w:p>
        <w:p w14:paraId="45046F39" w14:textId="4012B0BC" w:rsidR="008D7258" w:rsidRDefault="008D7258">
          <w:pPr>
            <w:pStyle w:val="TOC1"/>
            <w:tabs>
              <w:tab w:val="right" w:leader="dot" w:pos="9350"/>
            </w:tabs>
            <w:rPr>
              <w:rFonts w:eastAsiaTheme="minorEastAsia"/>
              <w:b w:val="0"/>
              <w:bCs w:val="0"/>
              <w:i w:val="0"/>
              <w:iCs w:val="0"/>
              <w:noProof/>
            </w:rPr>
          </w:pPr>
          <w:hyperlink w:anchor="_Toc237012303" w:history="1">
            <w:r w:rsidRPr="009A3940">
              <w:rPr>
                <w:rStyle w:val="Hyperlink"/>
                <w:noProof/>
              </w:rPr>
              <w:t>Petitions</w:t>
            </w:r>
            <w:r>
              <w:rPr>
                <w:noProof/>
                <w:webHidden/>
              </w:rPr>
              <w:tab/>
            </w:r>
            <w:r>
              <w:rPr>
                <w:noProof/>
                <w:webHidden/>
              </w:rPr>
              <w:fldChar w:fldCharType="begin"/>
            </w:r>
            <w:r>
              <w:rPr>
                <w:noProof/>
                <w:webHidden/>
              </w:rPr>
              <w:instrText xml:space="preserve"> PAGEREF _Toc237012303 \h </w:instrText>
            </w:r>
            <w:r>
              <w:rPr>
                <w:noProof/>
                <w:webHidden/>
              </w:rPr>
            </w:r>
            <w:r>
              <w:rPr>
                <w:noProof/>
                <w:webHidden/>
              </w:rPr>
              <w:fldChar w:fldCharType="separate"/>
            </w:r>
            <w:r>
              <w:rPr>
                <w:noProof/>
                <w:webHidden/>
              </w:rPr>
              <w:t>27</w:t>
            </w:r>
            <w:r>
              <w:rPr>
                <w:noProof/>
                <w:webHidden/>
              </w:rPr>
              <w:fldChar w:fldCharType="end"/>
            </w:r>
          </w:hyperlink>
        </w:p>
        <w:p w14:paraId="562BC03D" w14:textId="77FB4B18" w:rsidR="008D7258" w:rsidRDefault="008D7258">
          <w:pPr>
            <w:pStyle w:val="TOC1"/>
            <w:tabs>
              <w:tab w:val="right" w:leader="dot" w:pos="9350"/>
            </w:tabs>
            <w:rPr>
              <w:rFonts w:eastAsiaTheme="minorEastAsia"/>
              <w:b w:val="0"/>
              <w:bCs w:val="0"/>
              <w:i w:val="0"/>
              <w:iCs w:val="0"/>
              <w:noProof/>
            </w:rPr>
          </w:pPr>
          <w:hyperlink w:anchor="_Toc237012304" w:history="1">
            <w:r w:rsidRPr="009A3940">
              <w:rPr>
                <w:rStyle w:val="Hyperlink"/>
                <w:rFonts w:ascii="Arial" w:hAnsi="Arial" w:cs="Arial"/>
                <w:noProof/>
              </w:rPr>
              <w:t>Advising, Mentoring, and Communication of Assignments and Roles</w:t>
            </w:r>
            <w:r>
              <w:rPr>
                <w:noProof/>
                <w:webHidden/>
              </w:rPr>
              <w:tab/>
            </w:r>
            <w:r>
              <w:rPr>
                <w:noProof/>
                <w:webHidden/>
              </w:rPr>
              <w:fldChar w:fldCharType="begin"/>
            </w:r>
            <w:r>
              <w:rPr>
                <w:noProof/>
                <w:webHidden/>
              </w:rPr>
              <w:instrText xml:space="preserve"> PAGEREF _Toc237012304 \h </w:instrText>
            </w:r>
            <w:r>
              <w:rPr>
                <w:noProof/>
                <w:webHidden/>
              </w:rPr>
            </w:r>
            <w:r>
              <w:rPr>
                <w:noProof/>
                <w:webHidden/>
              </w:rPr>
              <w:fldChar w:fldCharType="separate"/>
            </w:r>
            <w:r>
              <w:rPr>
                <w:noProof/>
                <w:webHidden/>
              </w:rPr>
              <w:t>28</w:t>
            </w:r>
            <w:r>
              <w:rPr>
                <w:noProof/>
                <w:webHidden/>
              </w:rPr>
              <w:fldChar w:fldCharType="end"/>
            </w:r>
          </w:hyperlink>
        </w:p>
        <w:p w14:paraId="677AB887" w14:textId="1582D559" w:rsidR="008D7258" w:rsidRDefault="008D7258">
          <w:pPr>
            <w:pStyle w:val="TOC2"/>
            <w:tabs>
              <w:tab w:val="right" w:leader="dot" w:pos="9350"/>
            </w:tabs>
            <w:rPr>
              <w:rFonts w:eastAsiaTheme="minorEastAsia"/>
              <w:b w:val="0"/>
              <w:bCs w:val="0"/>
              <w:noProof/>
              <w:sz w:val="24"/>
              <w:szCs w:val="24"/>
            </w:rPr>
          </w:pPr>
          <w:hyperlink w:anchor="_Toc237012305" w:history="1">
            <w:r w:rsidRPr="009A3940">
              <w:rPr>
                <w:rStyle w:val="Hyperlink"/>
                <w:noProof/>
              </w:rPr>
              <w:t>Advisee and Advisor Best Practices</w:t>
            </w:r>
            <w:r>
              <w:rPr>
                <w:noProof/>
                <w:webHidden/>
              </w:rPr>
              <w:tab/>
            </w:r>
            <w:r>
              <w:rPr>
                <w:noProof/>
                <w:webHidden/>
              </w:rPr>
              <w:fldChar w:fldCharType="begin"/>
            </w:r>
            <w:r>
              <w:rPr>
                <w:noProof/>
                <w:webHidden/>
              </w:rPr>
              <w:instrText xml:space="preserve"> PAGEREF _Toc237012305 \h </w:instrText>
            </w:r>
            <w:r>
              <w:rPr>
                <w:noProof/>
                <w:webHidden/>
              </w:rPr>
            </w:r>
            <w:r>
              <w:rPr>
                <w:noProof/>
                <w:webHidden/>
              </w:rPr>
              <w:fldChar w:fldCharType="separate"/>
            </w:r>
            <w:r>
              <w:rPr>
                <w:noProof/>
                <w:webHidden/>
              </w:rPr>
              <w:t>28</w:t>
            </w:r>
            <w:r>
              <w:rPr>
                <w:noProof/>
                <w:webHidden/>
              </w:rPr>
              <w:fldChar w:fldCharType="end"/>
            </w:r>
          </w:hyperlink>
        </w:p>
        <w:p w14:paraId="6A06011C" w14:textId="3810CBF0" w:rsidR="008D7258" w:rsidRDefault="008D7258">
          <w:pPr>
            <w:pStyle w:val="TOC2"/>
            <w:tabs>
              <w:tab w:val="right" w:leader="dot" w:pos="9350"/>
            </w:tabs>
            <w:rPr>
              <w:rFonts w:eastAsiaTheme="minorEastAsia"/>
              <w:b w:val="0"/>
              <w:bCs w:val="0"/>
              <w:noProof/>
              <w:sz w:val="24"/>
              <w:szCs w:val="24"/>
            </w:rPr>
          </w:pPr>
          <w:hyperlink w:anchor="_Toc237012306" w:history="1">
            <w:r w:rsidRPr="009A3940">
              <w:rPr>
                <w:rStyle w:val="Hyperlink"/>
                <w:rFonts w:ascii="Arial" w:hAnsi="Arial" w:cs="Arial"/>
                <w:noProof/>
              </w:rPr>
              <w:t>Changing Advisors</w:t>
            </w:r>
            <w:r>
              <w:rPr>
                <w:noProof/>
                <w:webHidden/>
              </w:rPr>
              <w:tab/>
            </w:r>
            <w:r>
              <w:rPr>
                <w:noProof/>
                <w:webHidden/>
              </w:rPr>
              <w:fldChar w:fldCharType="begin"/>
            </w:r>
            <w:r>
              <w:rPr>
                <w:noProof/>
                <w:webHidden/>
              </w:rPr>
              <w:instrText xml:space="preserve"> PAGEREF _Toc237012306 \h </w:instrText>
            </w:r>
            <w:r>
              <w:rPr>
                <w:noProof/>
                <w:webHidden/>
              </w:rPr>
            </w:r>
            <w:r>
              <w:rPr>
                <w:noProof/>
                <w:webHidden/>
              </w:rPr>
              <w:fldChar w:fldCharType="separate"/>
            </w:r>
            <w:r>
              <w:rPr>
                <w:noProof/>
                <w:webHidden/>
              </w:rPr>
              <w:t>28</w:t>
            </w:r>
            <w:r>
              <w:rPr>
                <w:noProof/>
                <w:webHidden/>
              </w:rPr>
              <w:fldChar w:fldCharType="end"/>
            </w:r>
          </w:hyperlink>
        </w:p>
        <w:p w14:paraId="036588DC" w14:textId="1C485DEC" w:rsidR="008D7258" w:rsidRDefault="008D7258">
          <w:pPr>
            <w:pStyle w:val="TOC2"/>
            <w:tabs>
              <w:tab w:val="right" w:leader="dot" w:pos="9350"/>
            </w:tabs>
            <w:rPr>
              <w:rFonts w:eastAsiaTheme="minorEastAsia"/>
              <w:b w:val="0"/>
              <w:bCs w:val="0"/>
              <w:noProof/>
              <w:sz w:val="24"/>
              <w:szCs w:val="24"/>
            </w:rPr>
          </w:pPr>
          <w:hyperlink w:anchor="_Toc237012307" w:history="1">
            <w:r w:rsidRPr="009A3940">
              <w:rPr>
                <w:rStyle w:val="Hyperlink"/>
                <w:rFonts w:ascii="Arial" w:hAnsi="Arial" w:cs="Arial"/>
                <w:noProof/>
              </w:rPr>
              <w:t>The Change Process:</w:t>
            </w:r>
            <w:r>
              <w:rPr>
                <w:noProof/>
                <w:webHidden/>
              </w:rPr>
              <w:tab/>
            </w:r>
            <w:r>
              <w:rPr>
                <w:noProof/>
                <w:webHidden/>
              </w:rPr>
              <w:fldChar w:fldCharType="begin"/>
            </w:r>
            <w:r>
              <w:rPr>
                <w:noProof/>
                <w:webHidden/>
              </w:rPr>
              <w:instrText xml:space="preserve"> PAGEREF _Toc237012307 \h </w:instrText>
            </w:r>
            <w:r>
              <w:rPr>
                <w:noProof/>
                <w:webHidden/>
              </w:rPr>
            </w:r>
            <w:r>
              <w:rPr>
                <w:noProof/>
                <w:webHidden/>
              </w:rPr>
              <w:fldChar w:fldCharType="separate"/>
            </w:r>
            <w:r>
              <w:rPr>
                <w:noProof/>
                <w:webHidden/>
              </w:rPr>
              <w:t>29</w:t>
            </w:r>
            <w:r>
              <w:rPr>
                <w:noProof/>
                <w:webHidden/>
              </w:rPr>
              <w:fldChar w:fldCharType="end"/>
            </w:r>
          </w:hyperlink>
        </w:p>
        <w:p w14:paraId="694012CC" w14:textId="2525FD4A" w:rsidR="008D7258" w:rsidRDefault="008D7258">
          <w:pPr>
            <w:pStyle w:val="TOC2"/>
            <w:tabs>
              <w:tab w:val="right" w:leader="dot" w:pos="9350"/>
            </w:tabs>
            <w:rPr>
              <w:rFonts w:eastAsiaTheme="minorEastAsia"/>
              <w:b w:val="0"/>
              <w:bCs w:val="0"/>
              <w:noProof/>
              <w:sz w:val="24"/>
              <w:szCs w:val="24"/>
            </w:rPr>
          </w:pPr>
          <w:hyperlink w:anchor="_Toc237012308" w:history="1">
            <w:r w:rsidRPr="009A3940">
              <w:rPr>
                <w:rStyle w:val="Hyperlink"/>
                <w:rFonts w:ascii="Arial" w:hAnsi="Arial" w:cs="Arial"/>
                <w:noProof/>
              </w:rPr>
              <w:t>Regular and Timely Feedback from Dissertation Advisors</w:t>
            </w:r>
            <w:r>
              <w:rPr>
                <w:noProof/>
                <w:webHidden/>
              </w:rPr>
              <w:tab/>
            </w:r>
            <w:r>
              <w:rPr>
                <w:noProof/>
                <w:webHidden/>
              </w:rPr>
              <w:fldChar w:fldCharType="begin"/>
            </w:r>
            <w:r>
              <w:rPr>
                <w:noProof/>
                <w:webHidden/>
              </w:rPr>
              <w:instrText xml:space="preserve"> PAGEREF _Toc237012308 \h </w:instrText>
            </w:r>
            <w:r>
              <w:rPr>
                <w:noProof/>
                <w:webHidden/>
              </w:rPr>
            </w:r>
            <w:r>
              <w:rPr>
                <w:noProof/>
                <w:webHidden/>
              </w:rPr>
              <w:fldChar w:fldCharType="separate"/>
            </w:r>
            <w:r>
              <w:rPr>
                <w:noProof/>
                <w:webHidden/>
              </w:rPr>
              <w:t>30</w:t>
            </w:r>
            <w:r>
              <w:rPr>
                <w:noProof/>
                <w:webHidden/>
              </w:rPr>
              <w:fldChar w:fldCharType="end"/>
            </w:r>
          </w:hyperlink>
        </w:p>
        <w:p w14:paraId="5A1E02C3" w14:textId="74B95DB2" w:rsidR="008D7258" w:rsidRDefault="008D7258">
          <w:pPr>
            <w:pStyle w:val="TOC1"/>
            <w:tabs>
              <w:tab w:val="right" w:leader="dot" w:pos="9350"/>
            </w:tabs>
            <w:rPr>
              <w:rFonts w:eastAsiaTheme="minorEastAsia"/>
              <w:b w:val="0"/>
              <w:bCs w:val="0"/>
              <w:i w:val="0"/>
              <w:iCs w:val="0"/>
              <w:noProof/>
            </w:rPr>
          </w:pPr>
          <w:hyperlink w:anchor="_Toc237012309" w:history="1">
            <w:r w:rsidRPr="009A3940">
              <w:rPr>
                <w:rStyle w:val="Hyperlink"/>
                <w:rFonts w:ascii="Arial" w:hAnsi="Arial" w:cs="Arial"/>
                <w:noProof/>
              </w:rPr>
              <w:t>Information for Graduate Assistants (GTA/GRA/GA)</w:t>
            </w:r>
            <w:r>
              <w:rPr>
                <w:noProof/>
                <w:webHidden/>
              </w:rPr>
              <w:tab/>
            </w:r>
            <w:r>
              <w:rPr>
                <w:noProof/>
                <w:webHidden/>
              </w:rPr>
              <w:fldChar w:fldCharType="begin"/>
            </w:r>
            <w:r>
              <w:rPr>
                <w:noProof/>
                <w:webHidden/>
              </w:rPr>
              <w:instrText xml:space="preserve"> PAGEREF _Toc237012309 \h </w:instrText>
            </w:r>
            <w:r>
              <w:rPr>
                <w:noProof/>
                <w:webHidden/>
              </w:rPr>
            </w:r>
            <w:r>
              <w:rPr>
                <w:noProof/>
                <w:webHidden/>
              </w:rPr>
              <w:fldChar w:fldCharType="separate"/>
            </w:r>
            <w:r>
              <w:rPr>
                <w:noProof/>
                <w:webHidden/>
              </w:rPr>
              <w:t>31</w:t>
            </w:r>
            <w:r>
              <w:rPr>
                <w:noProof/>
                <w:webHidden/>
              </w:rPr>
              <w:fldChar w:fldCharType="end"/>
            </w:r>
          </w:hyperlink>
        </w:p>
        <w:p w14:paraId="4C5CC6D6" w14:textId="3A81435E" w:rsidR="008D7258" w:rsidRDefault="008D7258">
          <w:pPr>
            <w:pStyle w:val="TOC1"/>
            <w:tabs>
              <w:tab w:val="right" w:leader="dot" w:pos="9350"/>
            </w:tabs>
            <w:rPr>
              <w:rFonts w:eastAsiaTheme="minorEastAsia"/>
              <w:b w:val="0"/>
              <w:bCs w:val="0"/>
              <w:i w:val="0"/>
              <w:iCs w:val="0"/>
              <w:noProof/>
            </w:rPr>
          </w:pPr>
          <w:hyperlink w:anchor="_Toc237012310" w:history="1">
            <w:r w:rsidRPr="009A3940">
              <w:rPr>
                <w:rStyle w:val="Hyperlink"/>
                <w:rFonts w:ascii="Arial" w:hAnsi="Arial" w:cs="Arial"/>
                <w:noProof/>
              </w:rPr>
              <w:t>Degree Requirements and Procedures</w:t>
            </w:r>
            <w:r>
              <w:rPr>
                <w:noProof/>
                <w:webHidden/>
              </w:rPr>
              <w:tab/>
            </w:r>
            <w:r>
              <w:rPr>
                <w:noProof/>
                <w:webHidden/>
              </w:rPr>
              <w:fldChar w:fldCharType="begin"/>
            </w:r>
            <w:r>
              <w:rPr>
                <w:noProof/>
                <w:webHidden/>
              </w:rPr>
              <w:instrText xml:space="preserve"> PAGEREF _Toc237012310 \h </w:instrText>
            </w:r>
            <w:r>
              <w:rPr>
                <w:noProof/>
                <w:webHidden/>
              </w:rPr>
            </w:r>
            <w:r>
              <w:rPr>
                <w:noProof/>
                <w:webHidden/>
              </w:rPr>
              <w:fldChar w:fldCharType="separate"/>
            </w:r>
            <w:r>
              <w:rPr>
                <w:noProof/>
                <w:webHidden/>
              </w:rPr>
              <w:t>31</w:t>
            </w:r>
            <w:r>
              <w:rPr>
                <w:noProof/>
                <w:webHidden/>
              </w:rPr>
              <w:fldChar w:fldCharType="end"/>
            </w:r>
          </w:hyperlink>
        </w:p>
        <w:p w14:paraId="1E44CAF9" w14:textId="4CA6DDE3" w:rsidR="008D7258" w:rsidRDefault="008D7258">
          <w:pPr>
            <w:pStyle w:val="TOC2"/>
            <w:tabs>
              <w:tab w:val="right" w:leader="dot" w:pos="9350"/>
            </w:tabs>
            <w:rPr>
              <w:rFonts w:eastAsiaTheme="minorEastAsia"/>
              <w:b w:val="0"/>
              <w:bCs w:val="0"/>
              <w:noProof/>
              <w:sz w:val="24"/>
              <w:szCs w:val="24"/>
            </w:rPr>
          </w:pPr>
          <w:hyperlink w:anchor="_Toc237012311" w:history="1">
            <w:r w:rsidRPr="009A3940">
              <w:rPr>
                <w:rStyle w:val="Hyperlink"/>
                <w:rFonts w:ascii="Arial" w:hAnsi="Arial" w:cs="Arial"/>
                <w:noProof/>
              </w:rPr>
              <w:t>Academic Catalog</w:t>
            </w:r>
            <w:r>
              <w:rPr>
                <w:noProof/>
                <w:webHidden/>
              </w:rPr>
              <w:tab/>
            </w:r>
            <w:r>
              <w:rPr>
                <w:noProof/>
                <w:webHidden/>
              </w:rPr>
              <w:fldChar w:fldCharType="begin"/>
            </w:r>
            <w:r>
              <w:rPr>
                <w:noProof/>
                <w:webHidden/>
              </w:rPr>
              <w:instrText xml:space="preserve"> PAGEREF _Toc237012311 \h </w:instrText>
            </w:r>
            <w:r>
              <w:rPr>
                <w:noProof/>
                <w:webHidden/>
              </w:rPr>
            </w:r>
            <w:r>
              <w:rPr>
                <w:noProof/>
                <w:webHidden/>
              </w:rPr>
              <w:fldChar w:fldCharType="separate"/>
            </w:r>
            <w:r>
              <w:rPr>
                <w:noProof/>
                <w:webHidden/>
              </w:rPr>
              <w:t>31</w:t>
            </w:r>
            <w:r>
              <w:rPr>
                <w:noProof/>
                <w:webHidden/>
              </w:rPr>
              <w:fldChar w:fldCharType="end"/>
            </w:r>
          </w:hyperlink>
        </w:p>
        <w:p w14:paraId="502B7405" w14:textId="326816B5" w:rsidR="008D7258" w:rsidRDefault="008D7258">
          <w:pPr>
            <w:pStyle w:val="TOC2"/>
            <w:tabs>
              <w:tab w:val="right" w:leader="dot" w:pos="9350"/>
            </w:tabs>
            <w:rPr>
              <w:rFonts w:eastAsiaTheme="minorEastAsia"/>
              <w:b w:val="0"/>
              <w:bCs w:val="0"/>
              <w:noProof/>
              <w:sz w:val="24"/>
              <w:szCs w:val="24"/>
            </w:rPr>
          </w:pPr>
          <w:hyperlink w:anchor="_Toc237012312" w:history="1">
            <w:r w:rsidRPr="009A3940">
              <w:rPr>
                <w:rStyle w:val="Hyperlink"/>
                <w:rFonts w:ascii="Arial" w:hAnsi="Arial" w:cs="Arial"/>
                <w:noProof/>
              </w:rPr>
              <w:t>Doctoral Degree Requirements</w:t>
            </w:r>
            <w:r>
              <w:rPr>
                <w:noProof/>
                <w:webHidden/>
              </w:rPr>
              <w:tab/>
            </w:r>
            <w:r>
              <w:rPr>
                <w:noProof/>
                <w:webHidden/>
              </w:rPr>
              <w:fldChar w:fldCharType="begin"/>
            </w:r>
            <w:r>
              <w:rPr>
                <w:noProof/>
                <w:webHidden/>
              </w:rPr>
              <w:instrText xml:space="preserve"> PAGEREF _Toc237012312 \h </w:instrText>
            </w:r>
            <w:r>
              <w:rPr>
                <w:noProof/>
                <w:webHidden/>
              </w:rPr>
            </w:r>
            <w:r>
              <w:rPr>
                <w:noProof/>
                <w:webHidden/>
              </w:rPr>
              <w:fldChar w:fldCharType="separate"/>
            </w:r>
            <w:r>
              <w:rPr>
                <w:noProof/>
                <w:webHidden/>
              </w:rPr>
              <w:t>31</w:t>
            </w:r>
            <w:r>
              <w:rPr>
                <w:noProof/>
                <w:webHidden/>
              </w:rPr>
              <w:fldChar w:fldCharType="end"/>
            </w:r>
          </w:hyperlink>
        </w:p>
        <w:p w14:paraId="2E0EBB2F" w14:textId="3DD870EB" w:rsidR="008D7258" w:rsidRDefault="008D7258">
          <w:pPr>
            <w:pStyle w:val="TOC1"/>
            <w:tabs>
              <w:tab w:val="right" w:leader="dot" w:pos="9350"/>
            </w:tabs>
            <w:rPr>
              <w:rFonts w:eastAsiaTheme="minorEastAsia"/>
              <w:b w:val="0"/>
              <w:bCs w:val="0"/>
              <w:i w:val="0"/>
              <w:iCs w:val="0"/>
              <w:noProof/>
            </w:rPr>
          </w:pPr>
          <w:hyperlink w:anchor="_Toc237012313" w:history="1">
            <w:r w:rsidRPr="009A3940">
              <w:rPr>
                <w:rStyle w:val="Hyperlink"/>
                <w:rFonts w:ascii="Arial" w:hAnsi="Arial" w:cs="Arial"/>
                <w:noProof/>
              </w:rPr>
              <w:t>Other Topics (As Applicable)</w:t>
            </w:r>
            <w:r>
              <w:rPr>
                <w:noProof/>
                <w:webHidden/>
              </w:rPr>
              <w:tab/>
            </w:r>
            <w:r>
              <w:rPr>
                <w:noProof/>
                <w:webHidden/>
              </w:rPr>
              <w:fldChar w:fldCharType="begin"/>
            </w:r>
            <w:r>
              <w:rPr>
                <w:noProof/>
                <w:webHidden/>
              </w:rPr>
              <w:instrText xml:space="preserve"> PAGEREF _Toc237012313 \h </w:instrText>
            </w:r>
            <w:r>
              <w:rPr>
                <w:noProof/>
                <w:webHidden/>
              </w:rPr>
            </w:r>
            <w:r>
              <w:rPr>
                <w:noProof/>
                <w:webHidden/>
              </w:rPr>
              <w:fldChar w:fldCharType="separate"/>
            </w:r>
            <w:r>
              <w:rPr>
                <w:noProof/>
                <w:webHidden/>
              </w:rPr>
              <w:t>31</w:t>
            </w:r>
            <w:r>
              <w:rPr>
                <w:noProof/>
                <w:webHidden/>
              </w:rPr>
              <w:fldChar w:fldCharType="end"/>
            </w:r>
          </w:hyperlink>
        </w:p>
        <w:p w14:paraId="062FCBFA" w14:textId="04EB063D" w:rsidR="008D7258" w:rsidRDefault="008D7258">
          <w:pPr>
            <w:pStyle w:val="TOC1"/>
            <w:tabs>
              <w:tab w:val="right" w:leader="dot" w:pos="9350"/>
            </w:tabs>
            <w:rPr>
              <w:rFonts w:eastAsiaTheme="minorEastAsia"/>
              <w:b w:val="0"/>
              <w:bCs w:val="0"/>
              <w:i w:val="0"/>
              <w:iCs w:val="0"/>
              <w:noProof/>
            </w:rPr>
          </w:pPr>
          <w:hyperlink w:anchor="_Toc237012314" w:history="1">
            <w:r w:rsidRPr="009A3940">
              <w:rPr>
                <w:rStyle w:val="Hyperlink"/>
                <w:rFonts w:ascii="Arial" w:hAnsi="Arial" w:cs="Arial"/>
                <w:noProof/>
              </w:rPr>
              <w:t>University Policies and Degree Requirements</w:t>
            </w:r>
            <w:r>
              <w:rPr>
                <w:noProof/>
                <w:webHidden/>
              </w:rPr>
              <w:tab/>
            </w:r>
            <w:r>
              <w:rPr>
                <w:noProof/>
                <w:webHidden/>
              </w:rPr>
              <w:fldChar w:fldCharType="begin"/>
            </w:r>
            <w:r>
              <w:rPr>
                <w:noProof/>
                <w:webHidden/>
              </w:rPr>
              <w:instrText xml:space="preserve"> PAGEREF _Toc237012314 \h </w:instrText>
            </w:r>
            <w:r>
              <w:rPr>
                <w:noProof/>
                <w:webHidden/>
              </w:rPr>
            </w:r>
            <w:r>
              <w:rPr>
                <w:noProof/>
                <w:webHidden/>
              </w:rPr>
              <w:fldChar w:fldCharType="separate"/>
            </w:r>
            <w:r>
              <w:rPr>
                <w:noProof/>
                <w:webHidden/>
              </w:rPr>
              <w:t>31</w:t>
            </w:r>
            <w:r>
              <w:rPr>
                <w:noProof/>
                <w:webHidden/>
              </w:rPr>
              <w:fldChar w:fldCharType="end"/>
            </w:r>
          </w:hyperlink>
        </w:p>
        <w:p w14:paraId="72B0D763" w14:textId="0733CF93" w:rsidR="008D7258" w:rsidRDefault="008D7258">
          <w:pPr>
            <w:pStyle w:val="TOC2"/>
            <w:tabs>
              <w:tab w:val="right" w:leader="dot" w:pos="9350"/>
            </w:tabs>
            <w:rPr>
              <w:rFonts w:eastAsiaTheme="minorEastAsia"/>
              <w:b w:val="0"/>
              <w:bCs w:val="0"/>
              <w:noProof/>
              <w:sz w:val="24"/>
              <w:szCs w:val="24"/>
            </w:rPr>
          </w:pPr>
          <w:hyperlink w:anchor="_Toc237012315" w:history="1">
            <w:r w:rsidRPr="009A3940">
              <w:rPr>
                <w:rStyle w:val="Hyperlink"/>
                <w:rFonts w:ascii="Arial" w:hAnsi="Arial" w:cs="Arial"/>
                <w:noProof/>
              </w:rPr>
              <w:t>GENERAL POLICIES</w:t>
            </w:r>
            <w:r>
              <w:rPr>
                <w:noProof/>
                <w:webHidden/>
              </w:rPr>
              <w:tab/>
            </w:r>
            <w:r>
              <w:rPr>
                <w:noProof/>
                <w:webHidden/>
              </w:rPr>
              <w:fldChar w:fldCharType="begin"/>
            </w:r>
            <w:r>
              <w:rPr>
                <w:noProof/>
                <w:webHidden/>
              </w:rPr>
              <w:instrText xml:space="preserve"> PAGEREF _Toc237012315 \h </w:instrText>
            </w:r>
            <w:r>
              <w:rPr>
                <w:noProof/>
                <w:webHidden/>
              </w:rPr>
            </w:r>
            <w:r>
              <w:rPr>
                <w:noProof/>
                <w:webHidden/>
              </w:rPr>
              <w:fldChar w:fldCharType="separate"/>
            </w:r>
            <w:r>
              <w:rPr>
                <w:noProof/>
                <w:webHidden/>
              </w:rPr>
              <w:t>32</w:t>
            </w:r>
            <w:r>
              <w:rPr>
                <w:noProof/>
                <w:webHidden/>
              </w:rPr>
              <w:fldChar w:fldCharType="end"/>
            </w:r>
          </w:hyperlink>
        </w:p>
        <w:p w14:paraId="0543D932" w14:textId="78ABEE1A" w:rsidR="008D7258" w:rsidRDefault="008D7258">
          <w:pPr>
            <w:pStyle w:val="TOC3"/>
            <w:tabs>
              <w:tab w:val="right" w:leader="dot" w:pos="9350"/>
            </w:tabs>
            <w:rPr>
              <w:rFonts w:eastAsiaTheme="minorEastAsia"/>
              <w:noProof/>
              <w:sz w:val="24"/>
              <w:szCs w:val="24"/>
            </w:rPr>
          </w:pPr>
          <w:hyperlink w:anchor="_Toc237012316" w:history="1">
            <w:r w:rsidRPr="009A3940">
              <w:rPr>
                <w:rStyle w:val="Hyperlink"/>
                <w:rFonts w:ascii="Arial" w:hAnsi="Arial" w:cs="Arial"/>
                <w:noProof/>
              </w:rPr>
              <w:t>Admission</w:t>
            </w:r>
            <w:r>
              <w:rPr>
                <w:noProof/>
                <w:webHidden/>
              </w:rPr>
              <w:tab/>
            </w:r>
            <w:r>
              <w:rPr>
                <w:noProof/>
                <w:webHidden/>
              </w:rPr>
              <w:fldChar w:fldCharType="begin"/>
            </w:r>
            <w:r>
              <w:rPr>
                <w:noProof/>
                <w:webHidden/>
              </w:rPr>
              <w:instrText xml:space="preserve"> PAGEREF _Toc237012316 \h </w:instrText>
            </w:r>
            <w:r>
              <w:rPr>
                <w:noProof/>
                <w:webHidden/>
              </w:rPr>
            </w:r>
            <w:r>
              <w:rPr>
                <w:noProof/>
                <w:webHidden/>
              </w:rPr>
              <w:fldChar w:fldCharType="separate"/>
            </w:r>
            <w:r>
              <w:rPr>
                <w:noProof/>
                <w:webHidden/>
              </w:rPr>
              <w:t>32</w:t>
            </w:r>
            <w:r>
              <w:rPr>
                <w:noProof/>
                <w:webHidden/>
              </w:rPr>
              <w:fldChar w:fldCharType="end"/>
            </w:r>
          </w:hyperlink>
        </w:p>
        <w:p w14:paraId="16EFF9C1" w14:textId="32AFD8D5" w:rsidR="008D7258" w:rsidRDefault="008D7258">
          <w:pPr>
            <w:pStyle w:val="TOC3"/>
            <w:tabs>
              <w:tab w:val="right" w:leader="dot" w:pos="9350"/>
            </w:tabs>
            <w:rPr>
              <w:rFonts w:eastAsiaTheme="minorEastAsia"/>
              <w:noProof/>
              <w:sz w:val="24"/>
              <w:szCs w:val="24"/>
            </w:rPr>
          </w:pPr>
          <w:hyperlink w:anchor="_Toc237012317" w:history="1">
            <w:r w:rsidRPr="009A3940">
              <w:rPr>
                <w:rStyle w:val="Hyperlink"/>
                <w:rFonts w:ascii="Arial" w:hAnsi="Arial" w:cs="Arial"/>
                <w:bCs/>
                <w:noProof/>
              </w:rPr>
              <w:t>English Proficiency Requirements</w:t>
            </w:r>
            <w:r>
              <w:rPr>
                <w:noProof/>
                <w:webHidden/>
              </w:rPr>
              <w:tab/>
            </w:r>
            <w:r>
              <w:rPr>
                <w:noProof/>
                <w:webHidden/>
              </w:rPr>
              <w:fldChar w:fldCharType="begin"/>
            </w:r>
            <w:r>
              <w:rPr>
                <w:noProof/>
                <w:webHidden/>
              </w:rPr>
              <w:instrText xml:space="preserve"> PAGEREF _Toc237012317 \h </w:instrText>
            </w:r>
            <w:r>
              <w:rPr>
                <w:noProof/>
                <w:webHidden/>
              </w:rPr>
            </w:r>
            <w:r>
              <w:rPr>
                <w:noProof/>
                <w:webHidden/>
              </w:rPr>
              <w:fldChar w:fldCharType="separate"/>
            </w:r>
            <w:r>
              <w:rPr>
                <w:noProof/>
                <w:webHidden/>
              </w:rPr>
              <w:t>32</w:t>
            </w:r>
            <w:r>
              <w:rPr>
                <w:noProof/>
                <w:webHidden/>
              </w:rPr>
              <w:fldChar w:fldCharType="end"/>
            </w:r>
          </w:hyperlink>
        </w:p>
        <w:p w14:paraId="0F4D297F" w14:textId="61A7527C" w:rsidR="008D7258" w:rsidRDefault="008D7258">
          <w:pPr>
            <w:pStyle w:val="TOC3"/>
            <w:tabs>
              <w:tab w:val="right" w:leader="dot" w:pos="9350"/>
            </w:tabs>
            <w:rPr>
              <w:rFonts w:eastAsiaTheme="minorEastAsia"/>
              <w:noProof/>
              <w:sz w:val="24"/>
              <w:szCs w:val="24"/>
            </w:rPr>
          </w:pPr>
          <w:hyperlink w:anchor="_Toc237012318" w:history="1">
            <w:r w:rsidRPr="009A3940">
              <w:rPr>
                <w:rStyle w:val="Hyperlink"/>
                <w:rFonts w:ascii="Arial" w:hAnsi="Arial" w:cs="Arial"/>
                <w:bCs/>
                <w:noProof/>
              </w:rPr>
              <w:t>Enrollment</w:t>
            </w:r>
            <w:r>
              <w:rPr>
                <w:noProof/>
                <w:webHidden/>
              </w:rPr>
              <w:tab/>
            </w:r>
            <w:r>
              <w:rPr>
                <w:noProof/>
                <w:webHidden/>
              </w:rPr>
              <w:fldChar w:fldCharType="begin"/>
            </w:r>
            <w:r>
              <w:rPr>
                <w:noProof/>
                <w:webHidden/>
              </w:rPr>
              <w:instrText xml:space="preserve"> PAGEREF _Toc237012318 \h </w:instrText>
            </w:r>
            <w:r>
              <w:rPr>
                <w:noProof/>
                <w:webHidden/>
              </w:rPr>
            </w:r>
            <w:r>
              <w:rPr>
                <w:noProof/>
                <w:webHidden/>
              </w:rPr>
              <w:fldChar w:fldCharType="separate"/>
            </w:r>
            <w:r>
              <w:rPr>
                <w:noProof/>
                <w:webHidden/>
              </w:rPr>
              <w:t>33</w:t>
            </w:r>
            <w:r>
              <w:rPr>
                <w:noProof/>
                <w:webHidden/>
              </w:rPr>
              <w:fldChar w:fldCharType="end"/>
            </w:r>
          </w:hyperlink>
        </w:p>
        <w:p w14:paraId="1E3DB273" w14:textId="061B7CFF" w:rsidR="008D7258" w:rsidRDefault="008D7258">
          <w:pPr>
            <w:pStyle w:val="TOC3"/>
            <w:tabs>
              <w:tab w:val="right" w:leader="dot" w:pos="9350"/>
            </w:tabs>
            <w:rPr>
              <w:rFonts w:eastAsiaTheme="minorEastAsia"/>
              <w:noProof/>
              <w:sz w:val="24"/>
              <w:szCs w:val="24"/>
            </w:rPr>
          </w:pPr>
          <w:hyperlink w:anchor="_Toc237012319" w:history="1">
            <w:r w:rsidRPr="009A3940">
              <w:rPr>
                <w:rStyle w:val="Hyperlink"/>
                <w:rFonts w:ascii="Arial" w:hAnsi="Arial" w:cs="Arial"/>
                <w:bCs/>
                <w:noProof/>
              </w:rPr>
              <w:t>Graduate Credit (Including Transfer Credit)</w:t>
            </w:r>
            <w:r>
              <w:rPr>
                <w:noProof/>
                <w:webHidden/>
              </w:rPr>
              <w:tab/>
            </w:r>
            <w:r>
              <w:rPr>
                <w:noProof/>
                <w:webHidden/>
              </w:rPr>
              <w:fldChar w:fldCharType="begin"/>
            </w:r>
            <w:r>
              <w:rPr>
                <w:noProof/>
                <w:webHidden/>
              </w:rPr>
              <w:instrText xml:space="preserve"> PAGEREF _Toc237012319 \h </w:instrText>
            </w:r>
            <w:r>
              <w:rPr>
                <w:noProof/>
                <w:webHidden/>
              </w:rPr>
            </w:r>
            <w:r>
              <w:rPr>
                <w:noProof/>
                <w:webHidden/>
              </w:rPr>
              <w:fldChar w:fldCharType="separate"/>
            </w:r>
            <w:r>
              <w:rPr>
                <w:noProof/>
                <w:webHidden/>
              </w:rPr>
              <w:t>35</w:t>
            </w:r>
            <w:r>
              <w:rPr>
                <w:noProof/>
                <w:webHidden/>
              </w:rPr>
              <w:fldChar w:fldCharType="end"/>
            </w:r>
          </w:hyperlink>
        </w:p>
        <w:p w14:paraId="3FF399EE" w14:textId="2663BD16" w:rsidR="008D7258" w:rsidRDefault="008D7258">
          <w:pPr>
            <w:pStyle w:val="TOC3"/>
            <w:tabs>
              <w:tab w:val="right" w:leader="dot" w:pos="9350"/>
            </w:tabs>
            <w:rPr>
              <w:rFonts w:eastAsiaTheme="minorEastAsia"/>
              <w:noProof/>
              <w:sz w:val="24"/>
              <w:szCs w:val="24"/>
            </w:rPr>
          </w:pPr>
          <w:hyperlink w:anchor="_Toc237012320" w:history="1">
            <w:r w:rsidRPr="009A3940">
              <w:rPr>
                <w:rStyle w:val="Hyperlink"/>
                <w:rFonts w:ascii="Arial" w:hAnsi="Arial" w:cs="Arial"/>
                <w:bCs/>
                <w:noProof/>
              </w:rPr>
              <w:t>Credit/No Credit</w:t>
            </w:r>
            <w:r>
              <w:rPr>
                <w:noProof/>
                <w:webHidden/>
              </w:rPr>
              <w:tab/>
            </w:r>
            <w:r>
              <w:rPr>
                <w:noProof/>
                <w:webHidden/>
              </w:rPr>
              <w:fldChar w:fldCharType="begin"/>
            </w:r>
            <w:r>
              <w:rPr>
                <w:noProof/>
                <w:webHidden/>
              </w:rPr>
              <w:instrText xml:space="preserve"> PAGEREF _Toc237012320 \h </w:instrText>
            </w:r>
            <w:r>
              <w:rPr>
                <w:noProof/>
                <w:webHidden/>
              </w:rPr>
            </w:r>
            <w:r>
              <w:rPr>
                <w:noProof/>
                <w:webHidden/>
              </w:rPr>
              <w:fldChar w:fldCharType="separate"/>
            </w:r>
            <w:r>
              <w:rPr>
                <w:noProof/>
                <w:webHidden/>
              </w:rPr>
              <w:t>36</w:t>
            </w:r>
            <w:r>
              <w:rPr>
                <w:noProof/>
                <w:webHidden/>
              </w:rPr>
              <w:fldChar w:fldCharType="end"/>
            </w:r>
          </w:hyperlink>
        </w:p>
        <w:p w14:paraId="7F65031E" w14:textId="1DF0A39B" w:rsidR="008D7258" w:rsidRDefault="008D7258">
          <w:pPr>
            <w:pStyle w:val="TOC3"/>
            <w:tabs>
              <w:tab w:val="right" w:leader="dot" w:pos="9350"/>
            </w:tabs>
            <w:rPr>
              <w:rFonts w:eastAsiaTheme="minorEastAsia"/>
              <w:noProof/>
              <w:sz w:val="24"/>
              <w:szCs w:val="24"/>
            </w:rPr>
          </w:pPr>
          <w:hyperlink w:anchor="_Toc237012321" w:history="1">
            <w:r w:rsidRPr="009A3940">
              <w:rPr>
                <w:rStyle w:val="Hyperlink"/>
                <w:rFonts w:ascii="Arial" w:hAnsi="Arial" w:cs="Arial"/>
                <w:bCs/>
                <w:noProof/>
              </w:rPr>
              <w:t>Probation &amp; Dismissal</w:t>
            </w:r>
            <w:r>
              <w:rPr>
                <w:noProof/>
                <w:webHidden/>
              </w:rPr>
              <w:tab/>
            </w:r>
            <w:r>
              <w:rPr>
                <w:noProof/>
                <w:webHidden/>
              </w:rPr>
              <w:fldChar w:fldCharType="begin"/>
            </w:r>
            <w:r>
              <w:rPr>
                <w:noProof/>
                <w:webHidden/>
              </w:rPr>
              <w:instrText xml:space="preserve"> PAGEREF _Toc237012321 \h </w:instrText>
            </w:r>
            <w:r>
              <w:rPr>
                <w:noProof/>
                <w:webHidden/>
              </w:rPr>
            </w:r>
            <w:r>
              <w:rPr>
                <w:noProof/>
                <w:webHidden/>
              </w:rPr>
              <w:fldChar w:fldCharType="separate"/>
            </w:r>
            <w:r>
              <w:rPr>
                <w:noProof/>
                <w:webHidden/>
              </w:rPr>
              <w:t>37</w:t>
            </w:r>
            <w:r>
              <w:rPr>
                <w:noProof/>
                <w:webHidden/>
              </w:rPr>
              <w:fldChar w:fldCharType="end"/>
            </w:r>
          </w:hyperlink>
        </w:p>
        <w:p w14:paraId="613596EC" w14:textId="17EB93CF" w:rsidR="008D7258" w:rsidRDefault="008D7258">
          <w:pPr>
            <w:pStyle w:val="TOC3"/>
            <w:tabs>
              <w:tab w:val="right" w:leader="dot" w:pos="9350"/>
            </w:tabs>
            <w:rPr>
              <w:rFonts w:eastAsiaTheme="minorEastAsia"/>
              <w:noProof/>
              <w:sz w:val="24"/>
              <w:szCs w:val="24"/>
            </w:rPr>
          </w:pPr>
          <w:hyperlink w:anchor="_Toc237012322" w:history="1">
            <w:r w:rsidRPr="009A3940">
              <w:rPr>
                <w:rStyle w:val="Hyperlink"/>
                <w:rFonts w:ascii="Arial" w:hAnsi="Arial" w:cs="Arial"/>
                <w:bCs/>
                <w:noProof/>
              </w:rPr>
              <w:t>Grading</w:t>
            </w:r>
            <w:r>
              <w:rPr>
                <w:noProof/>
                <w:webHidden/>
              </w:rPr>
              <w:tab/>
            </w:r>
            <w:r>
              <w:rPr>
                <w:noProof/>
                <w:webHidden/>
              </w:rPr>
              <w:fldChar w:fldCharType="begin"/>
            </w:r>
            <w:r>
              <w:rPr>
                <w:noProof/>
                <w:webHidden/>
              </w:rPr>
              <w:instrText xml:space="preserve"> PAGEREF _Toc237012322 \h </w:instrText>
            </w:r>
            <w:r>
              <w:rPr>
                <w:noProof/>
                <w:webHidden/>
              </w:rPr>
            </w:r>
            <w:r>
              <w:rPr>
                <w:noProof/>
                <w:webHidden/>
              </w:rPr>
              <w:fldChar w:fldCharType="separate"/>
            </w:r>
            <w:r>
              <w:rPr>
                <w:noProof/>
                <w:webHidden/>
              </w:rPr>
              <w:t>38</w:t>
            </w:r>
            <w:r>
              <w:rPr>
                <w:noProof/>
                <w:webHidden/>
              </w:rPr>
              <w:fldChar w:fldCharType="end"/>
            </w:r>
          </w:hyperlink>
        </w:p>
        <w:p w14:paraId="5FEBD3B1" w14:textId="5A09682C" w:rsidR="008D7258" w:rsidRDefault="008D7258">
          <w:pPr>
            <w:pStyle w:val="TOC3"/>
            <w:tabs>
              <w:tab w:val="right" w:leader="dot" w:pos="9350"/>
            </w:tabs>
            <w:rPr>
              <w:rFonts w:eastAsiaTheme="minorEastAsia"/>
              <w:noProof/>
              <w:sz w:val="24"/>
              <w:szCs w:val="24"/>
            </w:rPr>
          </w:pPr>
          <w:hyperlink w:anchor="_Toc237012323" w:history="1">
            <w:r w:rsidRPr="009A3940">
              <w:rPr>
                <w:rStyle w:val="Hyperlink"/>
                <w:rFonts w:ascii="Arial" w:hAnsi="Arial" w:cs="Arial"/>
                <w:noProof/>
              </w:rPr>
              <w:t>Time Limits</w:t>
            </w:r>
            <w:r>
              <w:rPr>
                <w:noProof/>
                <w:webHidden/>
              </w:rPr>
              <w:tab/>
            </w:r>
            <w:r>
              <w:rPr>
                <w:noProof/>
                <w:webHidden/>
              </w:rPr>
              <w:fldChar w:fldCharType="begin"/>
            </w:r>
            <w:r>
              <w:rPr>
                <w:noProof/>
                <w:webHidden/>
              </w:rPr>
              <w:instrText xml:space="preserve"> PAGEREF _Toc237012323 \h </w:instrText>
            </w:r>
            <w:r>
              <w:rPr>
                <w:noProof/>
                <w:webHidden/>
              </w:rPr>
            </w:r>
            <w:r>
              <w:rPr>
                <w:noProof/>
                <w:webHidden/>
              </w:rPr>
              <w:fldChar w:fldCharType="separate"/>
            </w:r>
            <w:r>
              <w:rPr>
                <w:noProof/>
                <w:webHidden/>
              </w:rPr>
              <w:t>39</w:t>
            </w:r>
            <w:r>
              <w:rPr>
                <w:noProof/>
                <w:webHidden/>
              </w:rPr>
              <w:fldChar w:fldCharType="end"/>
            </w:r>
          </w:hyperlink>
        </w:p>
        <w:p w14:paraId="75252615" w14:textId="0ECB69B9" w:rsidR="008D7258" w:rsidRDefault="008D7258">
          <w:pPr>
            <w:pStyle w:val="TOC3"/>
            <w:tabs>
              <w:tab w:val="right" w:leader="dot" w:pos="9350"/>
            </w:tabs>
            <w:rPr>
              <w:rFonts w:eastAsiaTheme="minorEastAsia"/>
              <w:noProof/>
              <w:sz w:val="24"/>
              <w:szCs w:val="24"/>
            </w:rPr>
          </w:pPr>
          <w:hyperlink w:anchor="_Toc237012324" w:history="1">
            <w:r w:rsidRPr="009A3940">
              <w:rPr>
                <w:rStyle w:val="Hyperlink"/>
                <w:rFonts w:ascii="Arial" w:hAnsi="Arial" w:cs="Arial"/>
                <w:noProof/>
              </w:rPr>
              <w:t>Leave of Absence</w:t>
            </w:r>
            <w:r>
              <w:rPr>
                <w:noProof/>
                <w:webHidden/>
              </w:rPr>
              <w:tab/>
            </w:r>
            <w:r>
              <w:rPr>
                <w:noProof/>
                <w:webHidden/>
              </w:rPr>
              <w:fldChar w:fldCharType="begin"/>
            </w:r>
            <w:r>
              <w:rPr>
                <w:noProof/>
                <w:webHidden/>
              </w:rPr>
              <w:instrText xml:space="preserve"> PAGEREF _Toc237012324 \h </w:instrText>
            </w:r>
            <w:r>
              <w:rPr>
                <w:noProof/>
                <w:webHidden/>
              </w:rPr>
            </w:r>
            <w:r>
              <w:rPr>
                <w:noProof/>
                <w:webHidden/>
              </w:rPr>
              <w:fldChar w:fldCharType="separate"/>
            </w:r>
            <w:r>
              <w:rPr>
                <w:noProof/>
                <w:webHidden/>
              </w:rPr>
              <w:t>39</w:t>
            </w:r>
            <w:r>
              <w:rPr>
                <w:noProof/>
                <w:webHidden/>
              </w:rPr>
              <w:fldChar w:fldCharType="end"/>
            </w:r>
          </w:hyperlink>
        </w:p>
        <w:p w14:paraId="2D32EC57" w14:textId="1DC78DD4" w:rsidR="008D7258" w:rsidRDefault="008D7258">
          <w:pPr>
            <w:pStyle w:val="TOC3"/>
            <w:tabs>
              <w:tab w:val="right" w:leader="dot" w:pos="9350"/>
            </w:tabs>
            <w:rPr>
              <w:rFonts w:eastAsiaTheme="minorEastAsia"/>
              <w:noProof/>
              <w:sz w:val="24"/>
              <w:szCs w:val="24"/>
            </w:rPr>
          </w:pPr>
          <w:hyperlink w:anchor="_Toc237012325" w:history="1">
            <w:r w:rsidRPr="009A3940">
              <w:rPr>
                <w:rStyle w:val="Hyperlink"/>
                <w:rFonts w:ascii="Arial" w:hAnsi="Arial" w:cs="Arial"/>
                <w:noProof/>
              </w:rPr>
              <w:t>Required University Milestones</w:t>
            </w:r>
            <w:r>
              <w:rPr>
                <w:noProof/>
                <w:webHidden/>
              </w:rPr>
              <w:tab/>
            </w:r>
            <w:r>
              <w:rPr>
                <w:noProof/>
                <w:webHidden/>
              </w:rPr>
              <w:fldChar w:fldCharType="begin"/>
            </w:r>
            <w:r>
              <w:rPr>
                <w:noProof/>
                <w:webHidden/>
              </w:rPr>
              <w:instrText xml:space="preserve"> PAGEREF _Toc237012325 \h </w:instrText>
            </w:r>
            <w:r>
              <w:rPr>
                <w:noProof/>
                <w:webHidden/>
              </w:rPr>
            </w:r>
            <w:r>
              <w:rPr>
                <w:noProof/>
                <w:webHidden/>
              </w:rPr>
              <w:fldChar w:fldCharType="separate"/>
            </w:r>
            <w:r>
              <w:rPr>
                <w:noProof/>
                <w:webHidden/>
              </w:rPr>
              <w:t>40</w:t>
            </w:r>
            <w:r>
              <w:rPr>
                <w:noProof/>
                <w:webHidden/>
              </w:rPr>
              <w:fldChar w:fldCharType="end"/>
            </w:r>
          </w:hyperlink>
        </w:p>
        <w:p w14:paraId="15A19110" w14:textId="00338E88" w:rsidR="008D7258" w:rsidRDefault="008D7258">
          <w:pPr>
            <w:pStyle w:val="TOC2"/>
            <w:tabs>
              <w:tab w:val="right" w:leader="dot" w:pos="9350"/>
            </w:tabs>
            <w:rPr>
              <w:rFonts w:eastAsiaTheme="minorEastAsia"/>
              <w:b w:val="0"/>
              <w:bCs w:val="0"/>
              <w:noProof/>
              <w:sz w:val="24"/>
              <w:szCs w:val="24"/>
            </w:rPr>
          </w:pPr>
          <w:hyperlink w:anchor="_Toc237012326" w:history="1">
            <w:r w:rsidRPr="009A3940">
              <w:rPr>
                <w:rStyle w:val="Hyperlink"/>
                <w:rFonts w:ascii="Arial" w:hAnsi="Arial" w:cs="Arial"/>
                <w:noProof/>
              </w:rPr>
              <w:t>DOCTORAL DEGREE REQUIREMENTS</w:t>
            </w:r>
            <w:r>
              <w:rPr>
                <w:noProof/>
                <w:webHidden/>
              </w:rPr>
              <w:tab/>
            </w:r>
            <w:r>
              <w:rPr>
                <w:noProof/>
                <w:webHidden/>
              </w:rPr>
              <w:fldChar w:fldCharType="begin"/>
            </w:r>
            <w:r>
              <w:rPr>
                <w:noProof/>
                <w:webHidden/>
              </w:rPr>
              <w:instrText xml:space="preserve"> PAGEREF _Toc237012326 \h </w:instrText>
            </w:r>
            <w:r>
              <w:rPr>
                <w:noProof/>
                <w:webHidden/>
              </w:rPr>
            </w:r>
            <w:r>
              <w:rPr>
                <w:noProof/>
                <w:webHidden/>
              </w:rPr>
              <w:fldChar w:fldCharType="separate"/>
            </w:r>
            <w:r>
              <w:rPr>
                <w:noProof/>
                <w:webHidden/>
              </w:rPr>
              <w:t>42</w:t>
            </w:r>
            <w:r>
              <w:rPr>
                <w:noProof/>
                <w:webHidden/>
              </w:rPr>
              <w:fldChar w:fldCharType="end"/>
            </w:r>
          </w:hyperlink>
        </w:p>
        <w:p w14:paraId="7246C2EA" w14:textId="06BE1156" w:rsidR="008D7258" w:rsidRDefault="008D7258">
          <w:pPr>
            <w:pStyle w:val="TOC3"/>
            <w:tabs>
              <w:tab w:val="right" w:leader="dot" w:pos="9350"/>
            </w:tabs>
            <w:rPr>
              <w:rFonts w:eastAsiaTheme="minorEastAsia"/>
              <w:noProof/>
              <w:sz w:val="24"/>
              <w:szCs w:val="24"/>
            </w:rPr>
          </w:pPr>
          <w:hyperlink w:anchor="_Toc237012327" w:history="1">
            <w:r w:rsidRPr="009A3940">
              <w:rPr>
                <w:rStyle w:val="Hyperlink"/>
                <w:rFonts w:ascii="Arial" w:hAnsi="Arial" w:cs="Arial"/>
                <w:noProof/>
              </w:rPr>
              <w:t>Enrollment Requirement</w:t>
            </w:r>
            <w:r>
              <w:rPr>
                <w:noProof/>
                <w:webHidden/>
              </w:rPr>
              <w:tab/>
            </w:r>
            <w:r>
              <w:rPr>
                <w:noProof/>
                <w:webHidden/>
              </w:rPr>
              <w:fldChar w:fldCharType="begin"/>
            </w:r>
            <w:r>
              <w:rPr>
                <w:noProof/>
                <w:webHidden/>
              </w:rPr>
              <w:instrText xml:space="preserve"> PAGEREF _Toc237012327 \h </w:instrText>
            </w:r>
            <w:r>
              <w:rPr>
                <w:noProof/>
                <w:webHidden/>
              </w:rPr>
            </w:r>
            <w:r>
              <w:rPr>
                <w:noProof/>
                <w:webHidden/>
              </w:rPr>
              <w:fldChar w:fldCharType="separate"/>
            </w:r>
            <w:r>
              <w:rPr>
                <w:noProof/>
                <w:webHidden/>
              </w:rPr>
              <w:t>42</w:t>
            </w:r>
            <w:r>
              <w:rPr>
                <w:noProof/>
                <w:webHidden/>
              </w:rPr>
              <w:fldChar w:fldCharType="end"/>
            </w:r>
          </w:hyperlink>
        </w:p>
        <w:p w14:paraId="1FB07C60" w14:textId="0A0D97B6" w:rsidR="008D7258" w:rsidRDefault="008D7258">
          <w:pPr>
            <w:pStyle w:val="TOC3"/>
            <w:tabs>
              <w:tab w:val="right" w:leader="dot" w:pos="9350"/>
            </w:tabs>
            <w:rPr>
              <w:rFonts w:eastAsiaTheme="minorEastAsia"/>
              <w:noProof/>
              <w:sz w:val="24"/>
              <w:szCs w:val="24"/>
            </w:rPr>
          </w:pPr>
          <w:hyperlink w:anchor="_Toc237012328" w:history="1">
            <w:r w:rsidRPr="009A3940">
              <w:rPr>
                <w:rStyle w:val="Hyperlink"/>
                <w:rFonts w:ascii="Arial" w:hAnsi="Arial" w:cs="Arial"/>
                <w:noProof/>
              </w:rPr>
              <w:t>Continuous Enrollment for Post-Comprehensive Students</w:t>
            </w:r>
            <w:r>
              <w:rPr>
                <w:noProof/>
                <w:webHidden/>
              </w:rPr>
              <w:tab/>
            </w:r>
            <w:r>
              <w:rPr>
                <w:noProof/>
                <w:webHidden/>
              </w:rPr>
              <w:fldChar w:fldCharType="begin"/>
            </w:r>
            <w:r>
              <w:rPr>
                <w:noProof/>
                <w:webHidden/>
              </w:rPr>
              <w:instrText xml:space="preserve"> PAGEREF _Toc237012328 \h </w:instrText>
            </w:r>
            <w:r>
              <w:rPr>
                <w:noProof/>
                <w:webHidden/>
              </w:rPr>
            </w:r>
            <w:r>
              <w:rPr>
                <w:noProof/>
                <w:webHidden/>
              </w:rPr>
              <w:fldChar w:fldCharType="separate"/>
            </w:r>
            <w:r>
              <w:rPr>
                <w:noProof/>
                <w:webHidden/>
              </w:rPr>
              <w:t>42</w:t>
            </w:r>
            <w:r>
              <w:rPr>
                <w:noProof/>
                <w:webHidden/>
              </w:rPr>
              <w:fldChar w:fldCharType="end"/>
            </w:r>
          </w:hyperlink>
        </w:p>
        <w:p w14:paraId="50A041F8" w14:textId="001B81FF" w:rsidR="008D7258" w:rsidRDefault="008D7258">
          <w:pPr>
            <w:pStyle w:val="TOC2"/>
            <w:tabs>
              <w:tab w:val="right" w:leader="dot" w:pos="9350"/>
            </w:tabs>
            <w:rPr>
              <w:rFonts w:eastAsiaTheme="minorEastAsia"/>
              <w:b w:val="0"/>
              <w:bCs w:val="0"/>
              <w:noProof/>
              <w:sz w:val="24"/>
              <w:szCs w:val="24"/>
            </w:rPr>
          </w:pPr>
          <w:hyperlink w:anchor="_Toc237012329" w:history="1">
            <w:r w:rsidRPr="009A3940">
              <w:rPr>
                <w:rStyle w:val="Hyperlink"/>
                <w:rFonts w:ascii="Arial" w:hAnsi="Arial" w:cs="Arial"/>
                <w:noProof/>
              </w:rPr>
              <w:t>GRADUATE CERTIFICATE REQUIREMENTS</w:t>
            </w:r>
            <w:r>
              <w:rPr>
                <w:noProof/>
                <w:webHidden/>
              </w:rPr>
              <w:tab/>
            </w:r>
            <w:r>
              <w:rPr>
                <w:noProof/>
                <w:webHidden/>
              </w:rPr>
              <w:fldChar w:fldCharType="begin"/>
            </w:r>
            <w:r>
              <w:rPr>
                <w:noProof/>
                <w:webHidden/>
              </w:rPr>
              <w:instrText xml:space="preserve"> PAGEREF _Toc237012329 \h </w:instrText>
            </w:r>
            <w:r>
              <w:rPr>
                <w:noProof/>
                <w:webHidden/>
              </w:rPr>
            </w:r>
            <w:r>
              <w:rPr>
                <w:noProof/>
                <w:webHidden/>
              </w:rPr>
              <w:fldChar w:fldCharType="separate"/>
            </w:r>
            <w:r>
              <w:rPr>
                <w:noProof/>
                <w:webHidden/>
              </w:rPr>
              <w:t>43</w:t>
            </w:r>
            <w:r>
              <w:rPr>
                <w:noProof/>
                <w:webHidden/>
              </w:rPr>
              <w:fldChar w:fldCharType="end"/>
            </w:r>
          </w:hyperlink>
        </w:p>
        <w:p w14:paraId="2F0FB1CB" w14:textId="2C164CBF" w:rsidR="008D7258" w:rsidRDefault="008D7258">
          <w:pPr>
            <w:pStyle w:val="TOC2"/>
            <w:tabs>
              <w:tab w:val="right" w:leader="dot" w:pos="9350"/>
            </w:tabs>
            <w:rPr>
              <w:rFonts w:eastAsiaTheme="minorEastAsia"/>
              <w:b w:val="0"/>
              <w:bCs w:val="0"/>
              <w:noProof/>
              <w:sz w:val="24"/>
              <w:szCs w:val="24"/>
            </w:rPr>
          </w:pPr>
          <w:hyperlink w:anchor="_Toc237012330" w:history="1">
            <w:r w:rsidRPr="009A3940">
              <w:rPr>
                <w:rStyle w:val="Hyperlink"/>
                <w:rFonts w:ascii="Arial" w:hAnsi="Arial" w:cs="Arial"/>
                <w:noProof/>
              </w:rPr>
              <w:t>GRADUATION REQUIREMENTS (Ph.D.)</w:t>
            </w:r>
            <w:r>
              <w:rPr>
                <w:noProof/>
                <w:webHidden/>
              </w:rPr>
              <w:tab/>
            </w:r>
            <w:r>
              <w:rPr>
                <w:noProof/>
                <w:webHidden/>
              </w:rPr>
              <w:fldChar w:fldCharType="begin"/>
            </w:r>
            <w:r>
              <w:rPr>
                <w:noProof/>
                <w:webHidden/>
              </w:rPr>
              <w:instrText xml:space="preserve"> PAGEREF _Toc237012330 \h </w:instrText>
            </w:r>
            <w:r>
              <w:rPr>
                <w:noProof/>
                <w:webHidden/>
              </w:rPr>
            </w:r>
            <w:r>
              <w:rPr>
                <w:noProof/>
                <w:webHidden/>
              </w:rPr>
              <w:fldChar w:fldCharType="separate"/>
            </w:r>
            <w:r>
              <w:rPr>
                <w:noProof/>
                <w:webHidden/>
              </w:rPr>
              <w:t>43</w:t>
            </w:r>
            <w:r>
              <w:rPr>
                <w:noProof/>
                <w:webHidden/>
              </w:rPr>
              <w:fldChar w:fldCharType="end"/>
            </w:r>
          </w:hyperlink>
        </w:p>
        <w:p w14:paraId="08248567" w14:textId="683BA96E" w:rsidR="008D7258" w:rsidRDefault="008D7258">
          <w:pPr>
            <w:pStyle w:val="TOC3"/>
            <w:tabs>
              <w:tab w:val="right" w:leader="dot" w:pos="9350"/>
            </w:tabs>
            <w:rPr>
              <w:rFonts w:eastAsiaTheme="minorEastAsia"/>
              <w:noProof/>
              <w:sz w:val="24"/>
              <w:szCs w:val="24"/>
            </w:rPr>
          </w:pPr>
          <w:hyperlink w:anchor="_Toc237012331" w:history="1">
            <w:r w:rsidRPr="009A3940">
              <w:rPr>
                <w:rStyle w:val="Hyperlink"/>
                <w:rFonts w:ascii="Arial" w:hAnsi="Arial" w:cs="Arial"/>
                <w:noProof/>
              </w:rPr>
              <w:t>Graduate &amp; Postdoctoral Affairs Graduation Checklists</w:t>
            </w:r>
            <w:r>
              <w:rPr>
                <w:noProof/>
                <w:webHidden/>
              </w:rPr>
              <w:tab/>
            </w:r>
            <w:r>
              <w:rPr>
                <w:noProof/>
                <w:webHidden/>
              </w:rPr>
              <w:fldChar w:fldCharType="begin"/>
            </w:r>
            <w:r>
              <w:rPr>
                <w:noProof/>
                <w:webHidden/>
              </w:rPr>
              <w:instrText xml:space="preserve"> PAGEREF _Toc237012331 \h </w:instrText>
            </w:r>
            <w:r>
              <w:rPr>
                <w:noProof/>
                <w:webHidden/>
              </w:rPr>
            </w:r>
            <w:r>
              <w:rPr>
                <w:noProof/>
                <w:webHidden/>
              </w:rPr>
              <w:fldChar w:fldCharType="separate"/>
            </w:r>
            <w:r>
              <w:rPr>
                <w:noProof/>
                <w:webHidden/>
              </w:rPr>
              <w:t>43</w:t>
            </w:r>
            <w:r>
              <w:rPr>
                <w:noProof/>
                <w:webHidden/>
              </w:rPr>
              <w:fldChar w:fldCharType="end"/>
            </w:r>
          </w:hyperlink>
        </w:p>
        <w:p w14:paraId="7C1E6CEC" w14:textId="4D2A2CD0" w:rsidR="008D7258" w:rsidRDefault="008D7258">
          <w:pPr>
            <w:pStyle w:val="TOC2"/>
            <w:tabs>
              <w:tab w:val="right" w:leader="dot" w:pos="9350"/>
            </w:tabs>
            <w:rPr>
              <w:rFonts w:eastAsiaTheme="minorEastAsia"/>
              <w:b w:val="0"/>
              <w:bCs w:val="0"/>
              <w:noProof/>
              <w:sz w:val="24"/>
              <w:szCs w:val="24"/>
            </w:rPr>
          </w:pPr>
          <w:hyperlink w:anchor="_Toc237012332" w:history="1">
            <w:r w:rsidRPr="009A3940">
              <w:rPr>
                <w:rStyle w:val="Hyperlink"/>
                <w:rFonts w:ascii="Arial" w:hAnsi="Arial" w:cs="Arial"/>
                <w:noProof/>
              </w:rPr>
              <w:t>GRADUATE &amp; POSTDOCTORAL AFFAIRS FUNDING OPPORTUNITIES</w:t>
            </w:r>
            <w:r>
              <w:rPr>
                <w:noProof/>
                <w:webHidden/>
              </w:rPr>
              <w:tab/>
            </w:r>
            <w:r>
              <w:rPr>
                <w:noProof/>
                <w:webHidden/>
              </w:rPr>
              <w:fldChar w:fldCharType="begin"/>
            </w:r>
            <w:r>
              <w:rPr>
                <w:noProof/>
                <w:webHidden/>
              </w:rPr>
              <w:instrText xml:space="preserve"> PAGEREF _Toc237012332 \h </w:instrText>
            </w:r>
            <w:r>
              <w:rPr>
                <w:noProof/>
                <w:webHidden/>
              </w:rPr>
            </w:r>
            <w:r>
              <w:rPr>
                <w:noProof/>
                <w:webHidden/>
              </w:rPr>
              <w:fldChar w:fldCharType="separate"/>
            </w:r>
            <w:r>
              <w:rPr>
                <w:noProof/>
                <w:webHidden/>
              </w:rPr>
              <w:t>44</w:t>
            </w:r>
            <w:r>
              <w:rPr>
                <w:noProof/>
                <w:webHidden/>
              </w:rPr>
              <w:fldChar w:fldCharType="end"/>
            </w:r>
          </w:hyperlink>
        </w:p>
        <w:p w14:paraId="364595E4" w14:textId="0D8DB3D2" w:rsidR="008D7258" w:rsidRDefault="008D7258">
          <w:pPr>
            <w:pStyle w:val="TOC2"/>
            <w:tabs>
              <w:tab w:val="right" w:leader="dot" w:pos="9350"/>
            </w:tabs>
            <w:rPr>
              <w:rFonts w:eastAsiaTheme="minorEastAsia"/>
              <w:b w:val="0"/>
              <w:bCs w:val="0"/>
              <w:noProof/>
              <w:sz w:val="24"/>
              <w:szCs w:val="24"/>
            </w:rPr>
          </w:pPr>
          <w:hyperlink w:anchor="_Toc237012333" w:history="1">
            <w:r w:rsidRPr="009A3940">
              <w:rPr>
                <w:rStyle w:val="Hyperlink"/>
                <w:rFonts w:ascii="Arial" w:hAnsi="Arial" w:cs="Arial"/>
                <w:noProof/>
              </w:rPr>
              <w:t>Policies Regarding Freedom of Expression on Campus</w:t>
            </w:r>
            <w:r>
              <w:rPr>
                <w:noProof/>
                <w:webHidden/>
              </w:rPr>
              <w:tab/>
            </w:r>
            <w:r>
              <w:rPr>
                <w:noProof/>
                <w:webHidden/>
              </w:rPr>
              <w:fldChar w:fldCharType="begin"/>
            </w:r>
            <w:r>
              <w:rPr>
                <w:noProof/>
                <w:webHidden/>
              </w:rPr>
              <w:instrText xml:space="preserve"> PAGEREF _Toc237012333 \h </w:instrText>
            </w:r>
            <w:r>
              <w:rPr>
                <w:noProof/>
                <w:webHidden/>
              </w:rPr>
            </w:r>
            <w:r>
              <w:rPr>
                <w:noProof/>
                <w:webHidden/>
              </w:rPr>
              <w:fldChar w:fldCharType="separate"/>
            </w:r>
            <w:r>
              <w:rPr>
                <w:noProof/>
                <w:webHidden/>
              </w:rPr>
              <w:t>44</w:t>
            </w:r>
            <w:r>
              <w:rPr>
                <w:noProof/>
                <w:webHidden/>
              </w:rPr>
              <w:fldChar w:fldCharType="end"/>
            </w:r>
          </w:hyperlink>
        </w:p>
        <w:p w14:paraId="269424EB" w14:textId="5734188C" w:rsidR="008D7258" w:rsidRDefault="008D7258">
          <w:pPr>
            <w:pStyle w:val="TOC1"/>
            <w:tabs>
              <w:tab w:val="right" w:leader="dot" w:pos="9350"/>
            </w:tabs>
            <w:rPr>
              <w:rFonts w:eastAsiaTheme="minorEastAsia"/>
              <w:b w:val="0"/>
              <w:bCs w:val="0"/>
              <w:i w:val="0"/>
              <w:iCs w:val="0"/>
              <w:noProof/>
            </w:rPr>
          </w:pPr>
          <w:hyperlink w:anchor="_Toc237012334" w:history="1">
            <w:r w:rsidRPr="009A3940">
              <w:rPr>
                <w:rStyle w:val="Hyperlink"/>
                <w:rFonts w:ascii="Arial" w:hAnsi="Arial" w:cs="Arial"/>
                <w:noProof/>
              </w:rPr>
              <w:t>Suggested Appendices as applicable</w:t>
            </w:r>
            <w:r>
              <w:rPr>
                <w:noProof/>
                <w:webHidden/>
              </w:rPr>
              <w:tab/>
            </w:r>
            <w:r>
              <w:rPr>
                <w:noProof/>
                <w:webHidden/>
              </w:rPr>
              <w:fldChar w:fldCharType="begin"/>
            </w:r>
            <w:r>
              <w:rPr>
                <w:noProof/>
                <w:webHidden/>
              </w:rPr>
              <w:instrText xml:space="preserve"> PAGEREF _Toc237012334 \h </w:instrText>
            </w:r>
            <w:r>
              <w:rPr>
                <w:noProof/>
                <w:webHidden/>
              </w:rPr>
            </w:r>
            <w:r>
              <w:rPr>
                <w:noProof/>
                <w:webHidden/>
              </w:rPr>
              <w:fldChar w:fldCharType="separate"/>
            </w:r>
            <w:r>
              <w:rPr>
                <w:noProof/>
                <w:webHidden/>
              </w:rPr>
              <w:t>44</w:t>
            </w:r>
            <w:r>
              <w:rPr>
                <w:noProof/>
                <w:webHidden/>
              </w:rPr>
              <w:fldChar w:fldCharType="end"/>
            </w:r>
          </w:hyperlink>
        </w:p>
        <w:p w14:paraId="7E219291" w14:textId="1C592417" w:rsidR="0023710E" w:rsidRDefault="0023710E">
          <w:r>
            <w:rPr>
              <w:b/>
              <w:bCs/>
              <w:noProof/>
            </w:rPr>
            <w:fldChar w:fldCharType="end"/>
          </w:r>
        </w:p>
      </w:sdtContent>
    </w:sdt>
    <w:p w14:paraId="1BA7B9A5" w14:textId="77777777" w:rsidR="00177AFD" w:rsidRDefault="00177AFD" w:rsidP="009E31F2">
      <w:pPr>
        <w:pStyle w:val="Heading1"/>
        <w:rPr>
          <w:rFonts w:ascii="Arial" w:hAnsi="Arial" w:cs="Arial"/>
        </w:rPr>
        <w:sectPr w:rsidR="00177AFD" w:rsidSect="006F1A8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4E560887" w14:textId="21F0DB95" w:rsidR="00D562A7" w:rsidRPr="00374F98" w:rsidRDefault="00D562A7" w:rsidP="009E31F2">
      <w:pPr>
        <w:pStyle w:val="Heading1"/>
        <w:rPr>
          <w:rFonts w:ascii="Arial" w:hAnsi="Arial" w:cs="Arial"/>
        </w:rPr>
      </w:pPr>
      <w:bookmarkStart w:id="0" w:name="_Toc237012285"/>
      <w:r w:rsidRPr="00374F98">
        <w:rPr>
          <w:rFonts w:ascii="Arial" w:hAnsi="Arial" w:cs="Arial"/>
        </w:rPr>
        <w:lastRenderedPageBreak/>
        <w:t>Department Directory</w:t>
      </w:r>
      <w:bookmarkEnd w:id="0"/>
    </w:p>
    <w:p w14:paraId="0094C5C4" w14:textId="77777777" w:rsidR="001E0768" w:rsidRPr="00374F98" w:rsidRDefault="00D562A7" w:rsidP="007B4B46">
      <w:pPr>
        <w:rPr>
          <w:rFonts w:ascii="Arial" w:hAnsi="Arial" w:cs="Arial"/>
          <w:b/>
          <w:bCs/>
        </w:rPr>
      </w:pPr>
      <w:r w:rsidRPr="00374F98">
        <w:rPr>
          <w:rFonts w:ascii="Arial" w:hAnsi="Arial" w:cs="Arial"/>
          <w:b/>
          <w:bCs/>
        </w:rPr>
        <w:t>Chair or area director</w:t>
      </w:r>
      <w:r w:rsidR="00075413" w:rsidRPr="00374F98">
        <w:rPr>
          <w:rFonts w:ascii="Arial" w:hAnsi="Arial" w:cs="Arial"/>
          <w:b/>
          <w:bCs/>
        </w:rPr>
        <w:t>:</w:t>
      </w:r>
      <w:r w:rsidR="007B4B46" w:rsidRPr="00374F98">
        <w:rPr>
          <w:rFonts w:ascii="Arial" w:hAnsi="Arial" w:cs="Arial"/>
          <w:b/>
          <w:bCs/>
        </w:rPr>
        <w:t xml:space="preserve"> </w:t>
      </w:r>
    </w:p>
    <w:p w14:paraId="74D02C8E" w14:textId="43D55D53" w:rsidR="00F00B20" w:rsidRPr="00374F98" w:rsidRDefault="007B4B46" w:rsidP="007B4B46">
      <w:pPr>
        <w:rPr>
          <w:rFonts w:ascii="Arial" w:hAnsi="Arial" w:cs="Arial"/>
        </w:rPr>
      </w:pPr>
      <w:r w:rsidRPr="00374F98">
        <w:rPr>
          <w:rFonts w:ascii="Arial" w:hAnsi="Arial" w:cs="Arial"/>
        </w:rPr>
        <w:t>Dr. Jennifer Kurth</w:t>
      </w:r>
      <w:r w:rsidR="001E0768" w:rsidRPr="00374F98">
        <w:rPr>
          <w:rFonts w:ascii="Arial" w:hAnsi="Arial" w:cs="Arial"/>
        </w:rPr>
        <w:t xml:space="preserve">; </w:t>
      </w:r>
      <w:hyperlink r:id="rId18" w:history="1">
        <w:r w:rsidR="001E0768" w:rsidRPr="00374F98">
          <w:rPr>
            <w:rStyle w:val="Hyperlink"/>
            <w:rFonts w:ascii="Arial" w:hAnsi="Arial" w:cs="Arial"/>
          </w:rPr>
          <w:t>jkurth@ku.edu</w:t>
        </w:r>
      </w:hyperlink>
      <w:r w:rsidR="001E0768" w:rsidRPr="00374F98">
        <w:rPr>
          <w:rFonts w:ascii="Arial" w:hAnsi="Arial" w:cs="Arial"/>
        </w:rPr>
        <w:t xml:space="preserve"> </w:t>
      </w:r>
    </w:p>
    <w:p w14:paraId="272D1FD8" w14:textId="77777777" w:rsidR="001E0768" w:rsidRPr="00374F98" w:rsidRDefault="001E0768" w:rsidP="007B4B46">
      <w:pPr>
        <w:widowControl w:val="0"/>
        <w:autoSpaceDE w:val="0"/>
        <w:autoSpaceDN w:val="0"/>
        <w:spacing w:after="0" w:line="240" w:lineRule="auto"/>
        <w:rPr>
          <w:rFonts w:ascii="Arial" w:hAnsi="Arial" w:cs="Arial"/>
        </w:rPr>
      </w:pPr>
    </w:p>
    <w:p w14:paraId="6118BFFA" w14:textId="6986D6A1" w:rsidR="007B4B46" w:rsidRPr="00374F98" w:rsidRDefault="007B4B46" w:rsidP="007B4B46">
      <w:pPr>
        <w:widowControl w:val="0"/>
        <w:autoSpaceDE w:val="0"/>
        <w:autoSpaceDN w:val="0"/>
        <w:spacing w:after="0" w:line="240" w:lineRule="auto"/>
        <w:rPr>
          <w:rFonts w:ascii="Arial" w:hAnsi="Arial" w:cs="Arial"/>
          <w:b/>
          <w:bCs/>
        </w:rPr>
      </w:pPr>
      <w:r w:rsidRPr="00374F98">
        <w:rPr>
          <w:rFonts w:ascii="Arial" w:hAnsi="Arial" w:cs="Arial"/>
          <w:b/>
          <w:bCs/>
        </w:rPr>
        <w:t>Directors of Graduate Studies</w:t>
      </w:r>
      <w:r w:rsidR="001E0768" w:rsidRPr="00374F98">
        <w:rPr>
          <w:rFonts w:ascii="Arial" w:hAnsi="Arial" w:cs="Arial"/>
          <w:b/>
          <w:bCs/>
        </w:rPr>
        <w:t>:</w:t>
      </w:r>
    </w:p>
    <w:p w14:paraId="6B8DC7B0" w14:textId="600611F2" w:rsidR="00F00B20" w:rsidRPr="00374F98" w:rsidRDefault="00F00B20" w:rsidP="007B4B46">
      <w:pPr>
        <w:widowControl w:val="0"/>
        <w:autoSpaceDE w:val="0"/>
        <w:autoSpaceDN w:val="0"/>
        <w:spacing w:after="0" w:line="240" w:lineRule="auto"/>
        <w:ind w:firstLine="720"/>
        <w:rPr>
          <w:rFonts w:ascii="Arial" w:hAnsi="Arial" w:cs="Arial"/>
        </w:rPr>
      </w:pPr>
      <w:r w:rsidRPr="00374F98">
        <w:rPr>
          <w:rFonts w:ascii="Arial" w:hAnsi="Arial" w:cs="Arial"/>
        </w:rPr>
        <w:t>Dr. Alison Zagona (Co-chair)</w:t>
      </w:r>
      <w:r w:rsidR="001E0768" w:rsidRPr="00374F98">
        <w:rPr>
          <w:rFonts w:ascii="Arial" w:hAnsi="Arial" w:cs="Arial"/>
        </w:rPr>
        <w:t xml:space="preserve"> </w:t>
      </w:r>
      <w:hyperlink r:id="rId19" w:history="1">
        <w:r w:rsidR="001E0768" w:rsidRPr="00374F98">
          <w:rPr>
            <w:rStyle w:val="Hyperlink"/>
            <w:rFonts w:ascii="Arial" w:hAnsi="Arial" w:cs="Arial"/>
          </w:rPr>
          <w:t>zagona@ku.edu</w:t>
        </w:r>
      </w:hyperlink>
      <w:r w:rsidR="001E0768" w:rsidRPr="00374F98">
        <w:rPr>
          <w:rFonts w:ascii="Arial" w:hAnsi="Arial" w:cs="Arial"/>
        </w:rPr>
        <w:tab/>
      </w:r>
    </w:p>
    <w:p w14:paraId="550E31A2" w14:textId="70EC792A" w:rsidR="0094533B" w:rsidRPr="00374F98" w:rsidRDefault="00F00B20" w:rsidP="0094533B">
      <w:pPr>
        <w:widowControl w:val="0"/>
        <w:autoSpaceDE w:val="0"/>
        <w:autoSpaceDN w:val="0"/>
        <w:spacing w:after="0" w:line="240" w:lineRule="auto"/>
        <w:ind w:firstLine="720"/>
        <w:rPr>
          <w:rFonts w:ascii="Arial" w:hAnsi="Arial" w:cs="Arial"/>
        </w:rPr>
      </w:pPr>
      <w:r w:rsidRPr="00374F98">
        <w:rPr>
          <w:rFonts w:ascii="Arial" w:hAnsi="Arial" w:cs="Arial"/>
        </w:rPr>
        <w:t xml:space="preserve">Dr. </w:t>
      </w:r>
      <w:r w:rsidR="003C1628">
        <w:rPr>
          <w:rFonts w:ascii="Arial" w:hAnsi="Arial" w:cs="Arial"/>
        </w:rPr>
        <w:t>Val Mazzotti</w:t>
      </w:r>
      <w:r w:rsidRPr="00374F98">
        <w:rPr>
          <w:rFonts w:ascii="Arial" w:hAnsi="Arial" w:cs="Arial"/>
        </w:rPr>
        <w:t xml:space="preserve"> (Co-chair)</w:t>
      </w:r>
      <w:r w:rsidR="0094533B" w:rsidRPr="00374F98">
        <w:rPr>
          <w:rFonts w:ascii="Arial" w:hAnsi="Arial" w:cs="Arial"/>
        </w:rPr>
        <w:t xml:space="preserve"> </w:t>
      </w:r>
      <w:hyperlink r:id="rId20" w:history="1">
        <w:r w:rsidR="00262641" w:rsidRPr="00723DB8">
          <w:rPr>
            <w:rStyle w:val="Hyperlink"/>
          </w:rPr>
          <w:t>v025m303@ku.edu</w:t>
        </w:r>
      </w:hyperlink>
      <w:r w:rsidR="00262641">
        <w:t xml:space="preserve"> </w:t>
      </w:r>
    </w:p>
    <w:p w14:paraId="1BE13A59" w14:textId="77777777" w:rsidR="007B4B46" w:rsidRPr="00374F98" w:rsidRDefault="007B4B46" w:rsidP="007B4B46">
      <w:pPr>
        <w:widowControl w:val="0"/>
        <w:autoSpaceDE w:val="0"/>
        <w:autoSpaceDN w:val="0"/>
        <w:spacing w:after="0" w:line="240" w:lineRule="auto"/>
        <w:ind w:firstLine="720"/>
        <w:rPr>
          <w:rFonts w:ascii="Arial" w:hAnsi="Arial" w:cs="Arial"/>
        </w:rPr>
      </w:pPr>
    </w:p>
    <w:p w14:paraId="0AAA84B3" w14:textId="76A9D44F" w:rsidR="001E0768" w:rsidRPr="00374F98" w:rsidRDefault="001E0768" w:rsidP="007B4B46">
      <w:pPr>
        <w:rPr>
          <w:rFonts w:ascii="Arial" w:hAnsi="Arial" w:cs="Arial"/>
          <w:b/>
          <w:bCs/>
        </w:rPr>
      </w:pPr>
      <w:r w:rsidRPr="00374F98">
        <w:rPr>
          <w:rFonts w:ascii="Arial" w:hAnsi="Arial" w:cs="Arial"/>
          <w:b/>
          <w:bCs/>
        </w:rPr>
        <w:t>Student Services Administrator:</w:t>
      </w:r>
    </w:p>
    <w:p w14:paraId="12D33E64" w14:textId="6F515AF4" w:rsidR="00F00B20" w:rsidRPr="00374F98" w:rsidRDefault="00F00B20" w:rsidP="007B4B46">
      <w:pPr>
        <w:rPr>
          <w:rFonts w:ascii="Arial" w:hAnsi="Arial" w:cs="Arial"/>
        </w:rPr>
      </w:pPr>
      <w:r w:rsidRPr="00374F98">
        <w:rPr>
          <w:rFonts w:ascii="Arial" w:hAnsi="Arial" w:cs="Arial"/>
        </w:rPr>
        <w:t>Linda Melton LaPierre</w:t>
      </w:r>
      <w:r w:rsidR="001E0768" w:rsidRPr="00374F98">
        <w:rPr>
          <w:rFonts w:ascii="Arial" w:hAnsi="Arial" w:cs="Arial"/>
        </w:rPr>
        <w:t xml:space="preserve">; </w:t>
      </w:r>
      <w:hyperlink r:id="rId21" w:history="1">
        <w:r w:rsidR="001E0768" w:rsidRPr="00374F98">
          <w:rPr>
            <w:rStyle w:val="Hyperlink"/>
            <w:rFonts w:ascii="Arial" w:hAnsi="Arial" w:cs="Arial"/>
          </w:rPr>
          <w:t>specialeduadm@ku.edu</w:t>
        </w:r>
      </w:hyperlink>
      <w:r w:rsidR="001E0768" w:rsidRPr="00374F98">
        <w:rPr>
          <w:rFonts w:ascii="Arial" w:hAnsi="Arial" w:cs="Arial"/>
        </w:rPr>
        <w:t xml:space="preserve"> </w:t>
      </w:r>
    </w:p>
    <w:p w14:paraId="2C4D5B09" w14:textId="32653584" w:rsidR="00D562A7" w:rsidRDefault="0028132E" w:rsidP="009E31F2">
      <w:pPr>
        <w:pStyle w:val="Heading1"/>
        <w:rPr>
          <w:rFonts w:ascii="Arial" w:hAnsi="Arial" w:cs="Arial"/>
        </w:rPr>
      </w:pPr>
      <w:bookmarkStart w:id="1" w:name="_Toc237012286"/>
      <w:r w:rsidRPr="00374F98">
        <w:rPr>
          <w:rFonts w:ascii="Arial" w:hAnsi="Arial" w:cs="Arial"/>
        </w:rPr>
        <w:t>General Academic Policies and Procedures</w:t>
      </w:r>
      <w:bookmarkEnd w:id="1"/>
    </w:p>
    <w:p w14:paraId="2624F99D" w14:textId="77777777" w:rsidR="008977BF" w:rsidRPr="008977BF" w:rsidRDefault="008977BF" w:rsidP="008977BF"/>
    <w:p w14:paraId="3DC37800" w14:textId="7B106F92" w:rsidR="0028132E" w:rsidRPr="00374F98" w:rsidRDefault="0028132E" w:rsidP="009E31F2">
      <w:pPr>
        <w:pStyle w:val="Heading2"/>
        <w:rPr>
          <w:rFonts w:ascii="Arial" w:hAnsi="Arial" w:cs="Arial"/>
        </w:rPr>
      </w:pPr>
      <w:bookmarkStart w:id="2" w:name="_Toc237012287"/>
      <w:r w:rsidRPr="00374F98">
        <w:rPr>
          <w:rFonts w:ascii="Arial" w:hAnsi="Arial" w:cs="Arial"/>
        </w:rPr>
        <w:t>Admission</w:t>
      </w:r>
      <w:bookmarkEnd w:id="2"/>
      <w:r w:rsidR="004E2E4E" w:rsidRPr="00374F98">
        <w:rPr>
          <w:rFonts w:ascii="Arial" w:hAnsi="Arial" w:cs="Arial"/>
        </w:rPr>
        <w:t xml:space="preserve"> </w:t>
      </w:r>
    </w:p>
    <w:p w14:paraId="522E0763" w14:textId="499C14E0" w:rsidR="007B4B46" w:rsidRDefault="007B4B46" w:rsidP="007B4B46">
      <w:hyperlink r:id="rId22" w:history="1">
        <w:r w:rsidRPr="00374F98">
          <w:rPr>
            <w:rStyle w:val="Hyperlink"/>
            <w:rFonts w:ascii="Arial" w:hAnsi="Arial" w:cs="Arial"/>
          </w:rPr>
          <w:t>KU SPED PhD Admissions [link]</w:t>
        </w:r>
      </w:hyperlink>
    </w:p>
    <w:p w14:paraId="7E3E3B30" w14:textId="68BF9C1F" w:rsidR="0028132E" w:rsidRPr="00374F98" w:rsidRDefault="0028132E" w:rsidP="007B4B46">
      <w:pPr>
        <w:pStyle w:val="Heading3"/>
        <w:rPr>
          <w:rFonts w:ascii="Arial" w:hAnsi="Arial" w:cs="Arial"/>
        </w:rPr>
      </w:pPr>
      <w:bookmarkStart w:id="3" w:name="_Toc237012288"/>
      <w:r w:rsidRPr="00374F98">
        <w:rPr>
          <w:rFonts w:ascii="Arial" w:hAnsi="Arial" w:cs="Arial"/>
        </w:rPr>
        <w:t>Minimum requirements or pre-requisites</w:t>
      </w:r>
      <w:bookmarkEnd w:id="3"/>
    </w:p>
    <w:p w14:paraId="353DF938" w14:textId="45BDA8CA" w:rsidR="007B4B46" w:rsidRPr="00374F98" w:rsidRDefault="007B4B46" w:rsidP="007B4B46">
      <w:pPr>
        <w:rPr>
          <w:rFonts w:ascii="Arial" w:hAnsi="Arial" w:cs="Arial"/>
        </w:rPr>
      </w:pPr>
      <w:r w:rsidRPr="3FB49CC9">
        <w:rPr>
          <w:rFonts w:ascii="Arial" w:hAnsi="Arial" w:cs="Arial"/>
        </w:rPr>
        <w:t>Applicants must have a master’s degree or equivalent with at least a 3.5 grade point average on a 4.0 scale. International applicants are strongly encouraged to complete the application process well in advance of the application deadlines, to ensure adequate time for processing of visa related paperwork. Meeting minimum admission standards does not guarantee admission to the program.</w:t>
      </w:r>
    </w:p>
    <w:p w14:paraId="258E9DAE" w14:textId="5C3C1CB3" w:rsidR="007B4B46" w:rsidRPr="00374F98" w:rsidRDefault="007B4B46" w:rsidP="007B4B46">
      <w:pPr>
        <w:rPr>
          <w:rFonts w:ascii="Arial" w:hAnsi="Arial" w:cs="Arial"/>
        </w:rPr>
      </w:pPr>
      <w:r w:rsidRPr="00374F98">
        <w:rPr>
          <w:rFonts w:ascii="Arial" w:hAnsi="Arial" w:cs="Arial"/>
        </w:rPr>
        <w:t>Applicants are strongly advised to establish a dialogue with one (or more) faculty members in the preferred topical area of interest prior to applying for the doctoral program. The purpose of the dialogue is to understand how the applicant’s scholarship interests align and/or intersect with departmental faculty, and to ensure the topical area of interest aligns with the applicant’s interests and skills.</w:t>
      </w:r>
    </w:p>
    <w:p w14:paraId="6B43E8DC" w14:textId="77777777" w:rsidR="007B4B46" w:rsidRPr="00374F98" w:rsidRDefault="007B4B46" w:rsidP="007B4B46">
      <w:pPr>
        <w:rPr>
          <w:rFonts w:ascii="Arial" w:hAnsi="Arial" w:cs="Arial"/>
        </w:rPr>
      </w:pPr>
      <w:r w:rsidRPr="00374F98">
        <w:rPr>
          <w:rFonts w:ascii="Arial" w:hAnsi="Arial" w:cs="Arial"/>
        </w:rPr>
        <w:t xml:space="preserve">Finally, meeting with faculty will assist in identifying a good match with a specialization advisor. This dialogue also is critical for applicants to learn about various social, academic, and teaching aspects of the doctoral experience that will complement development as a scholar. Communicating with specialization faculty prior to </w:t>
      </w:r>
      <w:proofErr w:type="gramStart"/>
      <w:r w:rsidRPr="00374F98">
        <w:rPr>
          <w:rFonts w:ascii="Arial" w:hAnsi="Arial" w:cs="Arial"/>
        </w:rPr>
        <w:t>submitting an application</w:t>
      </w:r>
      <w:proofErr w:type="gramEnd"/>
      <w:r w:rsidRPr="00374F98">
        <w:rPr>
          <w:rFonts w:ascii="Arial" w:hAnsi="Arial" w:cs="Arial"/>
        </w:rPr>
        <w:t xml:space="preserve"> is strongly recommended and is considered vital to the department admissions process.</w:t>
      </w:r>
    </w:p>
    <w:p w14:paraId="25EC9406" w14:textId="27493928" w:rsidR="007B4B46" w:rsidRPr="00374F98" w:rsidRDefault="007B4B46" w:rsidP="007B4B46">
      <w:pPr>
        <w:rPr>
          <w:rFonts w:ascii="Arial" w:hAnsi="Arial" w:cs="Arial"/>
        </w:rPr>
      </w:pPr>
    </w:p>
    <w:p w14:paraId="260246A8" w14:textId="1B4EA9A6" w:rsidR="0028132E" w:rsidRPr="00374F98" w:rsidRDefault="0028132E" w:rsidP="007B4B46">
      <w:pPr>
        <w:pStyle w:val="Heading3"/>
        <w:rPr>
          <w:rFonts w:ascii="Arial" w:hAnsi="Arial" w:cs="Arial"/>
        </w:rPr>
      </w:pPr>
      <w:bookmarkStart w:id="4" w:name="_Toc237012289"/>
      <w:r w:rsidRPr="00374F98">
        <w:rPr>
          <w:rFonts w:ascii="Arial" w:hAnsi="Arial" w:cs="Arial"/>
        </w:rPr>
        <w:lastRenderedPageBreak/>
        <w:t>Deadlines</w:t>
      </w:r>
      <w:bookmarkEnd w:id="4"/>
    </w:p>
    <w:p w14:paraId="6863A2D0" w14:textId="77777777" w:rsidR="00883265" w:rsidRPr="00374F98" w:rsidRDefault="00883265" w:rsidP="00883265">
      <w:pPr>
        <w:rPr>
          <w:rFonts w:ascii="Arial" w:hAnsi="Arial" w:cs="Arial"/>
        </w:rPr>
      </w:pPr>
      <w:r w:rsidRPr="00374F98">
        <w:rPr>
          <w:rFonts w:ascii="Arial" w:hAnsi="Arial" w:cs="Arial"/>
          <w:b/>
          <w:bCs/>
          <w:i/>
          <w:iCs/>
        </w:rPr>
        <w:t xml:space="preserve">December 3, </w:t>
      </w:r>
      <w:proofErr w:type="gramStart"/>
      <w:r w:rsidRPr="00374F98">
        <w:rPr>
          <w:rFonts w:ascii="Arial" w:hAnsi="Arial" w:cs="Arial"/>
          <w:b/>
          <w:bCs/>
          <w:i/>
          <w:iCs/>
        </w:rPr>
        <w:t>2025</w:t>
      </w:r>
      <w:proofErr w:type="gramEnd"/>
      <w:r w:rsidRPr="00374F98">
        <w:rPr>
          <w:rFonts w:ascii="Arial" w:hAnsi="Arial" w:cs="Arial"/>
          <w:b/>
          <w:bCs/>
          <w:i/>
          <w:iCs/>
        </w:rPr>
        <w:t xml:space="preserve"> is the priority fall application deadline for funding consideration for the Fall 2026 cohort.</w:t>
      </w:r>
      <w:r w:rsidRPr="00374F98">
        <w:rPr>
          <w:rFonts w:ascii="Arial" w:hAnsi="Arial" w:cs="Arial"/>
        </w:rPr>
        <w:t xml:space="preserve"> </w:t>
      </w:r>
    </w:p>
    <w:p w14:paraId="516A01CB" w14:textId="77777777" w:rsidR="00883265" w:rsidRPr="00374F98" w:rsidRDefault="00883265" w:rsidP="00883265">
      <w:pPr>
        <w:rPr>
          <w:rFonts w:ascii="Arial" w:hAnsi="Arial" w:cs="Arial"/>
        </w:rPr>
      </w:pPr>
      <w:r w:rsidRPr="00374F98">
        <w:rPr>
          <w:rFonts w:ascii="Arial" w:hAnsi="Arial" w:cs="Arial"/>
        </w:rPr>
        <w:t>Applications are typically due on or around the first of December—the exact date varies by application year but consistently falls within the first week of December. Application materials will continue to be accepted after the priority deadline based on available space and funding. Applicants who meet the December priority deadline and are selected as finalists will be invited to interview in late January or early February. Fully complete applications submitted after the priority deadline will continue to be reviewed for admission consideration by committee, however, may be subject to the offer of deferral to the following cohort year application pool.</w:t>
      </w:r>
    </w:p>
    <w:p w14:paraId="0DAE2C9A" w14:textId="5032B7AD" w:rsidR="007B4B46" w:rsidRPr="00374F98" w:rsidRDefault="007B4B46" w:rsidP="00020ED7">
      <w:pPr>
        <w:rPr>
          <w:rFonts w:ascii="Arial" w:hAnsi="Arial" w:cs="Arial"/>
        </w:rPr>
      </w:pPr>
      <w:r w:rsidRPr="00374F98">
        <w:rPr>
          <w:rFonts w:ascii="Arial" w:hAnsi="Arial" w:cs="Arial"/>
        </w:rPr>
        <w:t>The KU Department of Special Education PhD program only allows students to start in the fall term.</w:t>
      </w:r>
    </w:p>
    <w:p w14:paraId="65DD7117" w14:textId="7BD86366" w:rsidR="00852060" w:rsidRPr="00374F98" w:rsidRDefault="00852060" w:rsidP="00852060">
      <w:pPr>
        <w:pStyle w:val="Heading4"/>
        <w:rPr>
          <w:rFonts w:ascii="Arial" w:hAnsi="Arial" w:cs="Arial"/>
        </w:rPr>
      </w:pPr>
      <w:r w:rsidRPr="00374F98">
        <w:rPr>
          <w:rFonts w:ascii="Arial" w:hAnsi="Arial" w:cs="Arial"/>
        </w:rPr>
        <w:t xml:space="preserve">Application Materials </w:t>
      </w:r>
    </w:p>
    <w:p w14:paraId="249732D1" w14:textId="6EB8357C" w:rsidR="006C5985" w:rsidRPr="00374F98" w:rsidRDefault="00D95E33" w:rsidP="006C5985">
      <w:pPr>
        <w:rPr>
          <w:rFonts w:ascii="Arial" w:hAnsi="Arial" w:cs="Arial"/>
        </w:rPr>
      </w:pPr>
      <w:r w:rsidRPr="00374F98">
        <w:rPr>
          <w:rFonts w:ascii="Arial" w:hAnsi="Arial" w:cs="Arial"/>
        </w:rPr>
        <w:t>A checklist of application materials can be found</w:t>
      </w:r>
      <w:r w:rsidR="00805109" w:rsidRPr="00374F98">
        <w:rPr>
          <w:rFonts w:ascii="Arial" w:hAnsi="Arial" w:cs="Arial"/>
        </w:rPr>
        <w:t xml:space="preserve"> at the following link: </w:t>
      </w:r>
      <w:hyperlink r:id="rId23" w:history="1">
        <w:r w:rsidR="00805109" w:rsidRPr="00374F98">
          <w:rPr>
            <w:rStyle w:val="Hyperlink"/>
            <w:rFonts w:ascii="Arial" w:hAnsi="Arial" w:cs="Arial"/>
          </w:rPr>
          <w:t>KU SPED Application requirements [link]</w:t>
        </w:r>
      </w:hyperlink>
      <w:r w:rsidR="00805109" w:rsidRPr="00374F98">
        <w:rPr>
          <w:rFonts w:ascii="Arial" w:hAnsi="Arial" w:cs="Arial"/>
        </w:rPr>
        <w:t xml:space="preserve"> </w:t>
      </w:r>
    </w:p>
    <w:p w14:paraId="61A104EC" w14:textId="5FC6D7EB" w:rsidR="00F54B5C" w:rsidRPr="00374F98" w:rsidRDefault="00F54B5C" w:rsidP="006C5985">
      <w:pPr>
        <w:rPr>
          <w:rFonts w:ascii="Arial" w:hAnsi="Arial" w:cs="Arial"/>
        </w:rPr>
      </w:pPr>
      <w:r w:rsidRPr="00374F98">
        <w:rPr>
          <w:rFonts w:ascii="Arial" w:hAnsi="Arial" w:cs="Arial"/>
        </w:rPr>
        <w:t>Applicants are strongly advised to establish a dialogue with one (or more) faculty members in the preferred topical area of interest prior to applying for the doctoral program. The purpose of the dialogue is to understand how the applicant’s scholarship interests align and/or intersect with departmental faculty, and to ensure the topical area of interest aligns with the applicant’s interests and skills.</w:t>
      </w:r>
    </w:p>
    <w:p w14:paraId="007549A5" w14:textId="4D03DA93" w:rsidR="00852060" w:rsidRPr="00374F98" w:rsidRDefault="00852060" w:rsidP="00852060">
      <w:pPr>
        <w:pStyle w:val="Heading4"/>
        <w:rPr>
          <w:rFonts w:ascii="Arial" w:hAnsi="Arial" w:cs="Arial"/>
        </w:rPr>
      </w:pPr>
      <w:r w:rsidRPr="00374F98">
        <w:rPr>
          <w:rFonts w:ascii="Arial" w:hAnsi="Arial" w:cs="Arial"/>
        </w:rPr>
        <w:t>Application Review Process</w:t>
      </w:r>
    </w:p>
    <w:p w14:paraId="0AE9FB8F" w14:textId="62B5608A" w:rsidR="007B4E85" w:rsidRPr="00374F98" w:rsidRDefault="007B4E85" w:rsidP="00424039">
      <w:pPr>
        <w:rPr>
          <w:rFonts w:ascii="Arial" w:hAnsi="Arial" w:cs="Arial"/>
        </w:rPr>
      </w:pPr>
      <w:r w:rsidRPr="00374F98">
        <w:rPr>
          <w:rFonts w:ascii="Arial" w:hAnsi="Arial" w:cs="Arial"/>
        </w:rPr>
        <w:t xml:space="preserve">PhD applications are reviewed by </w:t>
      </w:r>
      <w:r w:rsidR="00424039" w:rsidRPr="00374F98">
        <w:rPr>
          <w:rFonts w:ascii="Arial" w:hAnsi="Arial" w:cs="Arial"/>
        </w:rPr>
        <w:t>committee consisting of faculty members in the department</w:t>
      </w:r>
      <w:r w:rsidRPr="00374F98">
        <w:rPr>
          <w:rFonts w:ascii="Arial" w:hAnsi="Arial" w:cs="Arial"/>
        </w:rPr>
        <w:t xml:space="preserve">. Faculty reviewing applications will consider all aspects of an applicant’s materials. The Department of Special Education reviews applications as they are received, and the Department holds a PhD student interview day, typically in early February.  Applicants who are selected to be interviewed will be invited to participate in </w:t>
      </w:r>
      <w:proofErr w:type="gramStart"/>
      <w:r w:rsidRPr="00374F98">
        <w:rPr>
          <w:rFonts w:ascii="Arial" w:hAnsi="Arial" w:cs="Arial"/>
        </w:rPr>
        <w:t>the  PhD</w:t>
      </w:r>
      <w:proofErr w:type="gramEnd"/>
      <w:r w:rsidRPr="00374F98">
        <w:rPr>
          <w:rFonts w:ascii="Arial" w:hAnsi="Arial" w:cs="Arial"/>
        </w:rPr>
        <w:t xml:space="preserve"> student interview day. </w:t>
      </w:r>
    </w:p>
    <w:p w14:paraId="02092C1B" w14:textId="77777777" w:rsidR="008E1B2C" w:rsidRPr="00374F98" w:rsidRDefault="008E1B2C" w:rsidP="008E1B2C">
      <w:pPr>
        <w:rPr>
          <w:rFonts w:ascii="Arial" w:hAnsi="Arial" w:cs="Arial"/>
        </w:rPr>
      </w:pPr>
      <w:r w:rsidRPr="00374F98">
        <w:rPr>
          <w:rFonts w:ascii="Arial" w:hAnsi="Arial" w:cs="Arial"/>
        </w:rPr>
        <w:t xml:space="preserve">In accordance with the Council of Graduate Schools’ (CGS) April 15 Resolution—which allows prospective graduate students to wait until April 15 to accept offers of financial support and prohibits programs from requiring earlier deadlines—any offer of admission </w:t>
      </w:r>
      <w:r w:rsidRPr="00374F98">
        <w:rPr>
          <w:rFonts w:ascii="Arial" w:hAnsi="Arial" w:cs="Arial"/>
          <w:i/>
          <w:iCs/>
        </w:rPr>
        <w:t>that includes financial support</w:t>
      </w:r>
      <w:r w:rsidRPr="00374F98">
        <w:rPr>
          <w:rFonts w:ascii="Arial" w:hAnsi="Arial" w:cs="Arial"/>
        </w:rPr>
        <w:t xml:space="preserve"> will remain open until April 15. Acceptances made after this date are considered binding commitments under the terms of the resolution.</w:t>
      </w:r>
    </w:p>
    <w:p w14:paraId="2BF9A244" w14:textId="5ED55482" w:rsidR="00060546" w:rsidRPr="00374F98" w:rsidRDefault="00852060" w:rsidP="00852060">
      <w:pPr>
        <w:pStyle w:val="Heading4"/>
        <w:rPr>
          <w:rFonts w:ascii="Arial" w:hAnsi="Arial" w:cs="Arial"/>
        </w:rPr>
      </w:pPr>
      <w:r w:rsidRPr="00374F98">
        <w:rPr>
          <w:rFonts w:ascii="Arial" w:hAnsi="Arial" w:cs="Arial"/>
        </w:rPr>
        <w:t xml:space="preserve">English Proficiency Requirements </w:t>
      </w:r>
    </w:p>
    <w:p w14:paraId="74AA0887" w14:textId="77777777" w:rsidR="00DA0790" w:rsidRPr="00374F98" w:rsidRDefault="009E2958" w:rsidP="00DA0790">
      <w:pPr>
        <w:rPr>
          <w:rFonts w:ascii="Arial" w:hAnsi="Arial" w:cs="Arial"/>
        </w:rPr>
      </w:pPr>
      <w:r w:rsidRPr="009E2958">
        <w:rPr>
          <w:rFonts w:ascii="Arial" w:hAnsi="Arial" w:cs="Arial"/>
        </w:rPr>
        <w:t>KU requires all non</w:t>
      </w:r>
      <w:r w:rsidRPr="009E2958">
        <w:rPr>
          <w:rFonts w:ascii="Arial" w:hAnsi="Arial" w:cs="Arial"/>
        </w:rPr>
        <w:noBreakHyphen/>
        <w:t xml:space="preserve">native speakers of English to demonstrate English proficiency for admission through approved standardized tests or qualifying academic experience. </w:t>
      </w:r>
      <w:r w:rsidRPr="009E2958">
        <w:rPr>
          <w:rFonts w:ascii="Arial" w:hAnsi="Arial" w:cs="Arial"/>
        </w:rPr>
        <w:lastRenderedPageBreak/>
        <w:t>Applicants may meet this requirement with minimum scores on exams such as the TOEFL or IELTS or by completing a recent master’s degree from an approved English</w:t>
      </w:r>
      <w:r w:rsidRPr="009E2958">
        <w:rPr>
          <w:rFonts w:ascii="Arial" w:hAnsi="Arial" w:cs="Arial"/>
        </w:rPr>
        <w:noBreakHyphen/>
        <w:t>medium institution. Admission is offered based on two proficiency bands—</w:t>
      </w:r>
      <w:r w:rsidRPr="009E2958">
        <w:rPr>
          <w:rFonts w:ascii="Arial" w:hAnsi="Arial" w:cs="Arial"/>
          <w:b/>
          <w:bCs/>
        </w:rPr>
        <w:t>admission</w:t>
      </w:r>
      <w:r w:rsidRPr="009E2958">
        <w:rPr>
          <w:rFonts w:ascii="Arial" w:hAnsi="Arial" w:cs="Arial"/>
          <w:b/>
          <w:bCs/>
        </w:rPr>
        <w:noBreakHyphen/>
        <w:t>level proficiency</w:t>
      </w:r>
      <w:r w:rsidRPr="009E2958">
        <w:rPr>
          <w:rFonts w:ascii="Arial" w:hAnsi="Arial" w:cs="Arial"/>
        </w:rPr>
        <w:t xml:space="preserve"> or </w:t>
      </w:r>
      <w:r w:rsidRPr="009E2958">
        <w:rPr>
          <w:rFonts w:ascii="Arial" w:hAnsi="Arial" w:cs="Arial"/>
          <w:b/>
          <w:bCs/>
        </w:rPr>
        <w:t>full proficiency</w:t>
      </w:r>
      <w:r w:rsidRPr="009E2958">
        <w:rPr>
          <w:rFonts w:ascii="Arial" w:hAnsi="Arial" w:cs="Arial"/>
        </w:rPr>
        <w:t>. Students admitted with admission</w:t>
      </w:r>
      <w:r w:rsidRPr="009E2958">
        <w:rPr>
          <w:rFonts w:ascii="Arial" w:hAnsi="Arial" w:cs="Arial"/>
        </w:rPr>
        <w:noBreakHyphen/>
        <w:t>level proficiency will have a hold placed on their record and must complete Applied English Center testing prior to enrollment. International Support Services coordinates and schedules this required testing during International Student Orientation in early August.</w:t>
      </w:r>
      <w:r w:rsidR="00060546" w:rsidRPr="00374F98">
        <w:rPr>
          <w:rFonts w:ascii="Arial" w:hAnsi="Arial" w:cs="Arial"/>
        </w:rPr>
        <w:t xml:space="preserve"> For additional information on this, please visit this website: </w:t>
      </w:r>
      <w:hyperlink r:id="rId24" w:history="1">
        <w:r w:rsidR="00060546" w:rsidRPr="00374F98">
          <w:rPr>
            <w:rFonts w:ascii="Arial" w:hAnsi="Arial" w:cs="Arial"/>
            <w:color w:val="094FD1"/>
            <w:kern w:val="0"/>
            <w:u w:val="single" w:color="094FD1"/>
          </w:rPr>
          <w:t>KU English Proficiency requirements [link]</w:t>
        </w:r>
      </w:hyperlink>
    </w:p>
    <w:p w14:paraId="0B8AC087" w14:textId="32A8113C" w:rsidR="00727D32" w:rsidRPr="00374F98" w:rsidRDefault="00727D32" w:rsidP="00DA0790">
      <w:pPr>
        <w:rPr>
          <w:rFonts w:ascii="Arial" w:hAnsi="Arial" w:cs="Arial"/>
        </w:rPr>
      </w:pPr>
      <w:r w:rsidRPr="00374F98">
        <w:rPr>
          <w:rFonts w:ascii="Arial" w:hAnsi="Arial" w:cs="Arial"/>
        </w:rPr>
        <w:br/>
        <w:t>GTA spoken</w:t>
      </w:r>
      <w:r w:rsidRPr="00374F98">
        <w:rPr>
          <w:rFonts w:ascii="Arial" w:hAnsi="Arial" w:cs="Arial"/>
        </w:rPr>
        <w:noBreakHyphen/>
        <w:t>English proficiency at KU is governed by the Kansas Board of Regents and applies to all non</w:t>
      </w:r>
      <w:r w:rsidRPr="00374F98">
        <w:rPr>
          <w:rFonts w:ascii="Arial" w:hAnsi="Arial" w:cs="Arial"/>
        </w:rPr>
        <w:noBreakHyphen/>
        <w:t>native speakers of English who hold teaching or instructional duties. GTAs can meet the requirement through approved test scores—such as the TOEFL iBT, IELTS, or KU SPEAK—or through KU’s spoken</w:t>
      </w:r>
      <w:r w:rsidRPr="00374F98">
        <w:rPr>
          <w:rFonts w:ascii="Arial" w:hAnsi="Arial" w:cs="Arial"/>
        </w:rPr>
        <w:noBreakHyphen/>
        <w:t>English evaluation. Depending on the results, GTAs may be cleared to teach, required to complete additional language training, or restricted from certain duties until proficiency is demonstrated.</w:t>
      </w:r>
    </w:p>
    <w:p w14:paraId="6E86221E" w14:textId="77777777" w:rsidR="009E2958" w:rsidRPr="00374F98" w:rsidRDefault="009E2958" w:rsidP="009E2958">
      <w:pPr>
        <w:rPr>
          <w:rFonts w:ascii="Arial" w:hAnsi="Arial" w:cs="Arial"/>
        </w:rPr>
      </w:pPr>
    </w:p>
    <w:p w14:paraId="15040588" w14:textId="406B46C1" w:rsidR="004E2E4E" w:rsidRPr="00374F98" w:rsidRDefault="004E2E4E" w:rsidP="009E2958">
      <w:pPr>
        <w:rPr>
          <w:rFonts w:ascii="Arial" w:hAnsi="Arial" w:cs="Arial"/>
        </w:rPr>
      </w:pPr>
      <w:r w:rsidRPr="00374F98">
        <w:rPr>
          <w:rFonts w:ascii="Arial" w:hAnsi="Arial" w:cs="Arial"/>
        </w:rPr>
        <w:t>Admissions contact information</w:t>
      </w:r>
      <w:r w:rsidR="007B4B46" w:rsidRPr="00374F98">
        <w:rPr>
          <w:rFonts w:ascii="Arial" w:hAnsi="Arial" w:cs="Arial"/>
        </w:rPr>
        <w:t xml:space="preserve">: </w:t>
      </w:r>
      <w:hyperlink r:id="rId25" w:history="1">
        <w:r w:rsidR="007B4B46" w:rsidRPr="00374F98">
          <w:rPr>
            <w:rStyle w:val="Hyperlink"/>
            <w:rFonts w:ascii="Arial" w:hAnsi="Arial" w:cs="Arial"/>
          </w:rPr>
          <w:t>specialeduadm@ku.edu</w:t>
        </w:r>
      </w:hyperlink>
      <w:r w:rsidR="007B4B46" w:rsidRPr="00374F98">
        <w:rPr>
          <w:rFonts w:ascii="Arial" w:hAnsi="Arial" w:cs="Arial"/>
        </w:rPr>
        <w:t xml:space="preserve"> </w:t>
      </w:r>
    </w:p>
    <w:p w14:paraId="73982DA4" w14:textId="3CB9B04E" w:rsidR="004E2E4E" w:rsidRPr="00374F98" w:rsidRDefault="004E2E4E" w:rsidP="009E31F2">
      <w:pPr>
        <w:pStyle w:val="Heading3"/>
        <w:rPr>
          <w:rFonts w:ascii="Arial" w:hAnsi="Arial" w:cs="Arial"/>
        </w:rPr>
      </w:pPr>
      <w:bookmarkStart w:id="5" w:name="_Toc237012290"/>
      <w:r w:rsidRPr="00374F98">
        <w:rPr>
          <w:rFonts w:ascii="Arial" w:hAnsi="Arial" w:cs="Arial"/>
        </w:rPr>
        <w:t>Enrollment</w:t>
      </w:r>
      <w:bookmarkEnd w:id="5"/>
    </w:p>
    <w:p w14:paraId="4F38EB18" w14:textId="77777777" w:rsidR="00D61DE8" w:rsidRPr="00374F98" w:rsidRDefault="00D61DE8" w:rsidP="00CF1ECC">
      <w:pPr>
        <w:pStyle w:val="Heading4"/>
        <w:rPr>
          <w:rFonts w:ascii="Arial" w:hAnsi="Arial" w:cs="Arial"/>
        </w:rPr>
      </w:pPr>
      <w:r w:rsidRPr="00374F98">
        <w:rPr>
          <w:rFonts w:ascii="Arial" w:hAnsi="Arial" w:cs="Arial"/>
        </w:rPr>
        <w:t>General Enrollment Information</w:t>
      </w:r>
    </w:p>
    <w:p w14:paraId="1ECE5684" w14:textId="599ADA61" w:rsidR="00B16556" w:rsidRPr="00374F98" w:rsidRDefault="00B16556" w:rsidP="00B16556">
      <w:pPr>
        <w:rPr>
          <w:rFonts w:ascii="Arial" w:hAnsi="Arial" w:cs="Arial"/>
        </w:rPr>
      </w:pPr>
      <w:r w:rsidRPr="00374F98">
        <w:rPr>
          <w:rFonts w:ascii="Arial" w:hAnsi="Arial" w:cs="Arial"/>
        </w:rPr>
        <w:t xml:space="preserve">Graduate students in the Department of Special Education’s PhD program should be enrolled in at least 9 credits per semester and may choose to enroll in summer credit hours. Please note that certain external fellowships/scholarships may have additional enrollment requirements.  After completing the oral comprehensive examination and defense of the dissertation proposal, students are required toa </w:t>
      </w:r>
      <w:proofErr w:type="spellStart"/>
      <w:r w:rsidRPr="00374F98">
        <w:rPr>
          <w:rFonts w:ascii="Arial" w:hAnsi="Arial" w:cs="Arial"/>
        </w:rPr>
        <w:t>dhere</w:t>
      </w:r>
      <w:proofErr w:type="spellEnd"/>
      <w:r w:rsidRPr="00374F98">
        <w:rPr>
          <w:rFonts w:ascii="Arial" w:hAnsi="Arial" w:cs="Arial"/>
        </w:rPr>
        <w:t xml:space="preserve"> to the University’s Post Comprehensive Exam Enrollment Policy.  See Section </w:t>
      </w:r>
      <w:proofErr w:type="spellStart"/>
      <w:r w:rsidRPr="00374F98">
        <w:rPr>
          <w:rFonts w:ascii="Arial" w:hAnsi="Arial" w:cs="Arial"/>
        </w:rPr>
        <w:t>Vii</w:t>
      </w:r>
      <w:proofErr w:type="spellEnd"/>
      <w:r w:rsidRPr="00374F98">
        <w:rPr>
          <w:rFonts w:ascii="Arial" w:hAnsi="Arial" w:cs="Arial"/>
        </w:rPr>
        <w:t xml:space="preserve">: University Policies and Degree Requirements.  Please direct enrollment questions to your advisor and the student services administrator in the department. </w:t>
      </w:r>
    </w:p>
    <w:p w14:paraId="31BF07C9" w14:textId="27B53A5D" w:rsidR="00B23168" w:rsidRPr="00374F98" w:rsidRDefault="00B23168" w:rsidP="00B16556">
      <w:pPr>
        <w:rPr>
          <w:rFonts w:ascii="Arial" w:hAnsi="Arial" w:cs="Arial"/>
        </w:rPr>
      </w:pPr>
      <w:r w:rsidRPr="00374F98">
        <w:rPr>
          <w:rFonts w:ascii="Arial" w:hAnsi="Arial" w:cs="Arial"/>
        </w:rPr>
        <w:t xml:space="preserve">PhD students must maintain an ongoing conversation with their advisor regarding their program plan so that when it is time to enroll in courses, they are prepared.  Class schedules are published in accordance with KU schedules, and enrollment opens on the same schedule at the university. </w:t>
      </w:r>
    </w:p>
    <w:p w14:paraId="38649168" w14:textId="622541EC" w:rsidR="00B16556" w:rsidRPr="00374F98" w:rsidRDefault="00B16556" w:rsidP="00B16556">
      <w:pPr>
        <w:rPr>
          <w:rFonts w:ascii="Arial" w:hAnsi="Arial" w:cs="Arial"/>
        </w:rPr>
      </w:pPr>
      <w:r w:rsidRPr="00374F98">
        <w:rPr>
          <w:rFonts w:ascii="Arial" w:hAnsi="Arial" w:cs="Arial"/>
        </w:rPr>
        <w:t xml:space="preserve">It is the student’s responsibility to ensure any enrollment holds are cleared prior to the deadline for enrollment. </w:t>
      </w:r>
    </w:p>
    <w:p w14:paraId="59D9DF50" w14:textId="68C3BE33" w:rsidR="00B16556" w:rsidRPr="00374F98" w:rsidRDefault="00B16556" w:rsidP="00B16556">
      <w:pPr>
        <w:rPr>
          <w:rFonts w:ascii="Arial" w:hAnsi="Arial" w:cs="Arial"/>
        </w:rPr>
      </w:pPr>
      <w:r w:rsidRPr="00374F98">
        <w:rPr>
          <w:rFonts w:ascii="Arial" w:hAnsi="Arial" w:cs="Arial"/>
        </w:rPr>
        <w:t xml:space="preserve">Failure to enroll in classes by 12:00 am on the first instructional day of the fall, spring, and summer semesters will result in being charged a </w:t>
      </w:r>
      <w:hyperlink r:id="rId26" w:anchor=":%7E:text=Click%20to%20expand-,Late%20Enrollment,-Late%20Enrollment" w:history="1">
        <w:r w:rsidRPr="00374F98">
          <w:rPr>
            <w:rStyle w:val="Hyperlink"/>
            <w:rFonts w:ascii="Arial" w:hAnsi="Arial" w:cs="Arial"/>
          </w:rPr>
          <w:t>late enrollment fee</w:t>
        </w:r>
      </w:hyperlink>
      <w:r w:rsidRPr="00374F98">
        <w:rPr>
          <w:rFonts w:ascii="Arial" w:hAnsi="Arial" w:cs="Arial"/>
        </w:rPr>
        <w:t>.</w:t>
      </w:r>
    </w:p>
    <w:p w14:paraId="161A43DA" w14:textId="2C5A56D6" w:rsidR="00B23168" w:rsidRPr="00374F98" w:rsidRDefault="00B23168" w:rsidP="00B16556">
      <w:pPr>
        <w:rPr>
          <w:rFonts w:ascii="Arial" w:hAnsi="Arial" w:cs="Arial"/>
        </w:rPr>
      </w:pPr>
      <w:r w:rsidRPr="00374F98">
        <w:rPr>
          <w:rFonts w:ascii="Arial" w:hAnsi="Arial" w:cs="Arial"/>
        </w:rPr>
        <w:lastRenderedPageBreak/>
        <w:t xml:space="preserve">The program does not require enrollment in summer credit hours, but your funding might, so ongoing and regular contact with your advisor is essential. </w:t>
      </w:r>
    </w:p>
    <w:p w14:paraId="154F55B7" w14:textId="6540E14C" w:rsidR="00D61DE8" w:rsidRPr="00374F98" w:rsidRDefault="00B23168" w:rsidP="00B23168">
      <w:pPr>
        <w:rPr>
          <w:rFonts w:ascii="Arial" w:hAnsi="Arial" w:cs="Arial"/>
        </w:rPr>
      </w:pPr>
      <w:r w:rsidRPr="00374F98">
        <w:rPr>
          <w:rFonts w:ascii="Arial" w:hAnsi="Arial" w:cs="Arial"/>
        </w:rPr>
        <w:t xml:space="preserve">It should be noted </w:t>
      </w:r>
      <w:r w:rsidR="00D61DE8" w:rsidRPr="00374F98">
        <w:rPr>
          <w:rFonts w:ascii="Arial" w:hAnsi="Arial" w:cs="Arial"/>
        </w:rPr>
        <w:t xml:space="preserve">that enrollment may impact </w:t>
      </w:r>
      <w:r w:rsidRPr="00374F98">
        <w:rPr>
          <w:rFonts w:ascii="Arial" w:hAnsi="Arial" w:cs="Arial"/>
        </w:rPr>
        <w:t>financial</w:t>
      </w:r>
      <w:r w:rsidR="00D61DE8" w:rsidRPr="00374F98">
        <w:rPr>
          <w:rFonts w:ascii="Arial" w:hAnsi="Arial" w:cs="Arial"/>
        </w:rPr>
        <w:t xml:space="preserve"> aid eligibility and enrollment in locations or courses outside the student’s home School or College program may have a different tuition and fee cost</w:t>
      </w:r>
      <w:r w:rsidRPr="00374F98">
        <w:rPr>
          <w:rFonts w:ascii="Arial" w:hAnsi="Arial" w:cs="Arial"/>
        </w:rPr>
        <w:t>.</w:t>
      </w:r>
    </w:p>
    <w:p w14:paraId="599EC9AB" w14:textId="0D0616E6" w:rsidR="00B23168" w:rsidRPr="00374F98" w:rsidRDefault="00B23168" w:rsidP="00B23168">
      <w:pPr>
        <w:rPr>
          <w:rFonts w:ascii="Arial" w:hAnsi="Arial" w:cs="Arial"/>
        </w:rPr>
      </w:pPr>
      <w:r w:rsidRPr="00374F98">
        <w:rPr>
          <w:rFonts w:ascii="Arial" w:hAnsi="Arial" w:cs="Arial"/>
        </w:rPr>
        <w:t xml:space="preserve">Upon completion of the Comprehensive Exam, students must enroll in dissertation credit hours. If dissertation hours are initiated during the summer, 3-6 credit hours can be enrolled (contingent on funding source requirements. Then remaining semesters can include 6-9 credits until one of the following occurs: (1) student completes dissertation or (2) student reaches 18 credit hours. Once 18-credit hours of dissertation have been reached, students should enroll in 1 credit hour per semester unless otherwise noted by the student’s advisor. Dissertation hours do not count toward the Major Courses on the SOEHS Program Plan. </w:t>
      </w:r>
    </w:p>
    <w:p w14:paraId="0E2B1437" w14:textId="107A9374" w:rsidR="00D61DE8" w:rsidRPr="00374F98" w:rsidRDefault="00D61DE8" w:rsidP="00CF1ECC">
      <w:pPr>
        <w:pStyle w:val="Heading4"/>
        <w:rPr>
          <w:rFonts w:ascii="Arial" w:hAnsi="Arial" w:cs="Arial"/>
        </w:rPr>
      </w:pPr>
      <w:r w:rsidRPr="00374F98">
        <w:rPr>
          <w:rFonts w:ascii="Arial" w:hAnsi="Arial" w:cs="Arial"/>
        </w:rPr>
        <w:t>Permission numbers</w:t>
      </w:r>
    </w:p>
    <w:p w14:paraId="389D3128" w14:textId="7D823003" w:rsidR="00B47A2D" w:rsidRPr="00374F98" w:rsidRDefault="00B47A2D" w:rsidP="00B47A2D">
      <w:pPr>
        <w:rPr>
          <w:rFonts w:ascii="Arial" w:hAnsi="Arial" w:cs="Arial"/>
        </w:rPr>
      </w:pPr>
      <w:r w:rsidRPr="00374F98">
        <w:rPr>
          <w:rFonts w:ascii="Arial" w:hAnsi="Arial" w:cs="Arial"/>
        </w:rPr>
        <w:t xml:space="preserve">Enrollment in restricted courses or courses requiring a permission number will be determined by the student’s faculty advisor. The faculty advisor and student will contact the department directly at </w:t>
      </w:r>
      <w:hyperlink r:id="rId27" w:history="1">
        <w:r w:rsidRPr="00374F98">
          <w:rPr>
            <w:rStyle w:val="Hyperlink"/>
            <w:rFonts w:ascii="Arial" w:hAnsi="Arial" w:cs="Arial"/>
          </w:rPr>
          <w:t>specialeduadm@ku.edu</w:t>
        </w:r>
      </w:hyperlink>
      <w:r w:rsidRPr="00374F98">
        <w:rPr>
          <w:rFonts w:ascii="Arial" w:hAnsi="Arial" w:cs="Arial"/>
        </w:rPr>
        <w:t xml:space="preserve"> to identify the student as needing access to a specific class or classes. </w:t>
      </w:r>
    </w:p>
    <w:p w14:paraId="40493D47" w14:textId="668AED6B" w:rsidR="000D0F58" w:rsidRPr="00374F98" w:rsidRDefault="000D0F58" w:rsidP="000D0F58">
      <w:pPr>
        <w:pStyle w:val="Heading4"/>
        <w:rPr>
          <w:rFonts w:ascii="Arial" w:hAnsi="Arial" w:cs="Arial"/>
        </w:rPr>
      </w:pPr>
      <w:r w:rsidRPr="00374F98">
        <w:rPr>
          <w:rFonts w:ascii="Arial" w:hAnsi="Arial" w:cs="Arial"/>
        </w:rPr>
        <w:t xml:space="preserve">Changes in Enrollment </w:t>
      </w:r>
    </w:p>
    <w:p w14:paraId="4C1BFA9A" w14:textId="743B4885" w:rsidR="00D61DE8" w:rsidRPr="00374F98" w:rsidRDefault="00B23168" w:rsidP="00B23168">
      <w:pPr>
        <w:rPr>
          <w:rFonts w:ascii="Arial" w:hAnsi="Arial" w:cs="Arial"/>
        </w:rPr>
      </w:pPr>
      <w:r w:rsidRPr="00374F98">
        <w:rPr>
          <w:rFonts w:ascii="Arial" w:hAnsi="Arial" w:cs="Arial"/>
        </w:rPr>
        <w:t>If students need to change active enrollment status, they should contact the</w:t>
      </w:r>
      <w:r w:rsidR="001E3B46" w:rsidRPr="00374F98">
        <w:rPr>
          <w:rFonts w:ascii="Arial" w:hAnsi="Arial" w:cs="Arial"/>
        </w:rPr>
        <w:t>ir advisor and</w:t>
      </w:r>
      <w:r w:rsidRPr="00374F98">
        <w:rPr>
          <w:rFonts w:ascii="Arial" w:hAnsi="Arial" w:cs="Arial"/>
        </w:rPr>
        <w:t xml:space="preserve"> Department of Special Education’s student services administrator at </w:t>
      </w:r>
      <w:hyperlink r:id="rId28" w:history="1">
        <w:r w:rsidRPr="00374F98">
          <w:rPr>
            <w:rStyle w:val="Hyperlink"/>
            <w:rFonts w:ascii="Arial" w:hAnsi="Arial" w:cs="Arial"/>
          </w:rPr>
          <w:t>specialeduadm@ku.edu</w:t>
        </w:r>
      </w:hyperlink>
      <w:r w:rsidRPr="00374F98">
        <w:rPr>
          <w:rFonts w:ascii="Arial" w:hAnsi="Arial" w:cs="Arial"/>
        </w:rPr>
        <w:t>. Examples of this might include a leave of absence.  Please note the following University Policies and Degree Requirements</w:t>
      </w:r>
      <w:r w:rsidR="00D61DE8" w:rsidRPr="00374F98">
        <w:rPr>
          <w:rFonts w:ascii="Arial" w:hAnsi="Arial" w:cs="Arial"/>
        </w:rPr>
        <w:t xml:space="preserve">: </w:t>
      </w:r>
      <w:hyperlink r:id="rId29" w:history="1">
        <w:r w:rsidR="00D61DE8" w:rsidRPr="00374F98">
          <w:rPr>
            <w:rStyle w:val="Hyperlink"/>
            <w:rFonts w:ascii="Arial" w:hAnsi="Arial" w:cs="Arial"/>
          </w:rPr>
          <w:t>KU Dropping and Withdrawing Policy [link]</w:t>
        </w:r>
      </w:hyperlink>
      <w:r w:rsidR="00D61DE8" w:rsidRPr="00374F98">
        <w:rPr>
          <w:rFonts w:ascii="Arial" w:hAnsi="Arial" w:cs="Arial"/>
        </w:rPr>
        <w:t xml:space="preserve"> </w:t>
      </w:r>
    </w:p>
    <w:p w14:paraId="1E5B60C9" w14:textId="0C82D6B8" w:rsidR="00B23168" w:rsidRPr="00374F98" w:rsidRDefault="00B23168" w:rsidP="00B23168">
      <w:pPr>
        <w:rPr>
          <w:rFonts w:ascii="Arial" w:hAnsi="Arial" w:cs="Arial"/>
        </w:rPr>
      </w:pPr>
      <w:r w:rsidRPr="00374F98">
        <w:rPr>
          <w:rFonts w:ascii="Arial" w:hAnsi="Arial" w:cs="Arial"/>
        </w:rPr>
        <w:t xml:space="preserve">International Students may find the ISS website and resources to be important to reference throughout the enrollment process: </w:t>
      </w:r>
      <w:hyperlink r:id="rId30" w:history="1">
        <w:r w:rsidRPr="00374F98">
          <w:rPr>
            <w:rStyle w:val="Hyperlink"/>
            <w:rFonts w:ascii="Arial" w:hAnsi="Arial" w:cs="Arial"/>
          </w:rPr>
          <w:t>ISS Information [link]</w:t>
        </w:r>
      </w:hyperlink>
      <w:r w:rsidRPr="00374F98">
        <w:rPr>
          <w:rFonts w:ascii="Arial" w:hAnsi="Arial" w:cs="Arial"/>
        </w:rPr>
        <w:t xml:space="preserve"> </w:t>
      </w:r>
    </w:p>
    <w:p w14:paraId="58F16EA7" w14:textId="3A3CEBB3" w:rsidR="00D61DE8" w:rsidRPr="00374F98" w:rsidRDefault="00D61DE8" w:rsidP="00D61DE8">
      <w:pPr>
        <w:pStyle w:val="Heading2"/>
        <w:rPr>
          <w:rFonts w:ascii="Arial" w:hAnsi="Arial" w:cs="Arial"/>
        </w:rPr>
      </w:pPr>
      <w:bookmarkStart w:id="6" w:name="_Toc237012291"/>
      <w:r w:rsidRPr="00374F98">
        <w:rPr>
          <w:rFonts w:ascii="Arial" w:hAnsi="Arial" w:cs="Arial"/>
        </w:rPr>
        <w:t>Academic Integrity and Misconduct</w:t>
      </w:r>
      <w:bookmarkEnd w:id="6"/>
    </w:p>
    <w:p w14:paraId="791665FF" w14:textId="7EDD9BF4" w:rsidR="00B23168" w:rsidRPr="00374F98" w:rsidRDefault="00B23168" w:rsidP="00B23168">
      <w:pPr>
        <w:rPr>
          <w:rFonts w:ascii="Arial" w:hAnsi="Arial" w:cs="Arial"/>
        </w:rPr>
      </w:pPr>
      <w:r w:rsidRPr="00374F98">
        <w:rPr>
          <w:rFonts w:ascii="Arial" w:hAnsi="Arial" w:cs="Arial"/>
        </w:rPr>
        <w:t xml:space="preserve">The Special Education </w:t>
      </w:r>
      <w:r w:rsidR="001A3041" w:rsidRPr="00374F98">
        <w:rPr>
          <w:rFonts w:ascii="Arial" w:hAnsi="Arial" w:cs="Arial"/>
        </w:rPr>
        <w:t>Department</w:t>
      </w:r>
      <w:r w:rsidRPr="00374F98">
        <w:rPr>
          <w:rFonts w:ascii="Arial" w:hAnsi="Arial" w:cs="Arial"/>
        </w:rPr>
        <w:t xml:space="preserve"> regards academic misconduct as a very serious matter.  Students who violate the conduct policies will be subject to severe penalties, up through and including dismissal from their program.  Please refer to the </w:t>
      </w:r>
      <w:hyperlink r:id="rId31" w:anchor="art2sect6" w:history="1">
        <w:r w:rsidRPr="00374F98">
          <w:rPr>
            <w:rStyle w:val="Hyperlink"/>
            <w:rFonts w:ascii="Arial" w:hAnsi="Arial" w:cs="Arial"/>
          </w:rPr>
          <w:t>University Senate Rules and Regulations Policy</w:t>
        </w:r>
      </w:hyperlink>
      <w:r w:rsidRPr="00374F98">
        <w:rPr>
          <w:rFonts w:ascii="Arial" w:hAnsi="Arial" w:cs="Arial"/>
        </w:rPr>
        <w:t xml:space="preserve"> and the </w:t>
      </w:r>
      <w:hyperlink r:id="rId32" w:history="1">
        <w:r w:rsidRPr="00374F98">
          <w:rPr>
            <w:rStyle w:val="Hyperlink"/>
            <w:rFonts w:ascii="Arial" w:hAnsi="Arial" w:cs="Arial"/>
          </w:rPr>
          <w:t>Rules and Regulations of the School of Education</w:t>
        </w:r>
      </w:hyperlink>
      <w:r w:rsidRPr="00374F98">
        <w:rPr>
          <w:rFonts w:ascii="Arial" w:hAnsi="Arial" w:cs="Arial"/>
        </w:rPr>
        <w:t xml:space="preserve"> for specific guidelines about activities considered to be academic misconduct and the repercussions of such action. </w:t>
      </w:r>
    </w:p>
    <w:p w14:paraId="2FBCA4B0" w14:textId="6352890F" w:rsidR="001A3041" w:rsidRPr="00374F98" w:rsidRDefault="001A3041" w:rsidP="001A3041">
      <w:pPr>
        <w:spacing w:line="276" w:lineRule="auto"/>
        <w:rPr>
          <w:rFonts w:ascii="Arial" w:hAnsi="Arial" w:cs="Arial"/>
        </w:rPr>
      </w:pPr>
      <w:r w:rsidRPr="00374F98">
        <w:rPr>
          <w:rFonts w:ascii="Arial" w:hAnsi="Arial" w:cs="Arial"/>
        </w:rPr>
        <w:t xml:space="preserve">These actions include, but are not limited to disruption of classes, threatening an instructor or fellow student in an academic setting; giving or receiving unauthorized aid on examinations or in the preparation of reports or assignments; knowingly </w:t>
      </w:r>
      <w:r w:rsidRPr="00374F98">
        <w:rPr>
          <w:rFonts w:ascii="Arial" w:hAnsi="Arial" w:cs="Arial"/>
        </w:rPr>
        <w:lastRenderedPageBreak/>
        <w:t xml:space="preserve">misrepresenting the source of any academic work; unauthorized changing of grades; unauthorized use of University approvals or forging of signatures; falsification of research results; plagiarizing of another’s work; violation of regulations or ethical codes for the treatment of human subjects; or otherwise acting dishonestly in research. </w:t>
      </w:r>
    </w:p>
    <w:p w14:paraId="603C494C" w14:textId="509D34D6" w:rsidR="0005622D" w:rsidRPr="00374F98" w:rsidRDefault="0005622D" w:rsidP="0005622D">
      <w:pPr>
        <w:pStyle w:val="Heading2"/>
        <w:rPr>
          <w:rFonts w:ascii="Arial" w:hAnsi="Arial" w:cs="Arial"/>
        </w:rPr>
      </w:pPr>
      <w:bookmarkStart w:id="7" w:name="_Toc237012292"/>
      <w:r w:rsidRPr="00374F98">
        <w:rPr>
          <w:rFonts w:ascii="Arial" w:hAnsi="Arial" w:cs="Arial"/>
        </w:rPr>
        <w:t>Good Academic Standing</w:t>
      </w:r>
      <w:bookmarkEnd w:id="7"/>
    </w:p>
    <w:p w14:paraId="66510A75" w14:textId="77777777" w:rsidR="001A3041" w:rsidRPr="00C02DA8" w:rsidRDefault="001A3041" w:rsidP="00EF20AE">
      <w:pPr>
        <w:pStyle w:val="BodyText"/>
        <w:rPr>
          <w:rFonts w:ascii="Arial" w:hAnsi="Arial" w:cs="Arial"/>
          <w:sz w:val="24"/>
          <w:szCs w:val="24"/>
        </w:rPr>
      </w:pPr>
      <w:r w:rsidRPr="00C02DA8">
        <w:rPr>
          <w:rFonts w:ascii="Arial" w:hAnsi="Arial" w:cs="Arial"/>
          <w:sz w:val="24"/>
          <w:szCs w:val="24"/>
        </w:rPr>
        <w:t>Doctoral students must maintain a 3.0 cumulative GPA. If the GPA falls below a cumulative graduate grade-point average of 3.0, computed with the inclusion of grades earned at KU for all courses acceptable for graduate credit, the student is placed on academic probation by the graduate division of the school/college. The grades of P and I, for which no numerical equivalents are defined, are excluded from the computation. If the student’s overall graduate average has been raised to 3.0 by the end of the next semester of enrollment after being placed on probation, the student may be returned to good academic standing. If not, the student is not permitted to re-enroll and will be dismissed unless the graduate division of the school/college acts favorably on a departmental recommendation for the student to continue studying.</w:t>
      </w:r>
    </w:p>
    <w:p w14:paraId="084B0B12" w14:textId="77777777" w:rsidR="00D418AD" w:rsidRPr="00374F98" w:rsidRDefault="00D418AD" w:rsidP="00EF20AE">
      <w:pPr>
        <w:pStyle w:val="BodyText"/>
        <w:rPr>
          <w:rFonts w:ascii="Arial" w:hAnsi="Arial" w:cs="Arial"/>
        </w:rPr>
      </w:pPr>
    </w:p>
    <w:p w14:paraId="59A5C72C" w14:textId="33361A1C" w:rsidR="00D418AD" w:rsidRPr="00374F98" w:rsidRDefault="00D418AD" w:rsidP="00D418AD">
      <w:pPr>
        <w:pStyle w:val="Heading2"/>
        <w:rPr>
          <w:rFonts w:ascii="Arial" w:hAnsi="Arial" w:cs="Arial"/>
        </w:rPr>
      </w:pPr>
      <w:bookmarkStart w:id="8" w:name="_Toc237012293"/>
      <w:r w:rsidRPr="00374F98">
        <w:rPr>
          <w:rFonts w:ascii="Arial" w:hAnsi="Arial" w:cs="Arial"/>
        </w:rPr>
        <w:t>Improvement Plans</w:t>
      </w:r>
      <w:bookmarkEnd w:id="8"/>
    </w:p>
    <w:p w14:paraId="1E0BD151" w14:textId="77777777" w:rsidR="00D418AD" w:rsidRPr="00374F98" w:rsidRDefault="00D418AD" w:rsidP="00EF20AE">
      <w:pPr>
        <w:pStyle w:val="BodyText"/>
        <w:rPr>
          <w:rFonts w:ascii="Arial" w:hAnsi="Arial" w:cs="Arial"/>
        </w:rPr>
      </w:pPr>
      <w:r w:rsidRPr="00374F98">
        <w:rPr>
          <w:rFonts w:ascii="Arial" w:hAnsi="Arial" w:cs="Arial"/>
        </w:rPr>
        <w:t>During the doctoral program, a mid-semester and/or mid-year review meeting may occur for one of the following reasons.  The student:</w:t>
      </w:r>
    </w:p>
    <w:p w14:paraId="4669C89F" w14:textId="77777777" w:rsidR="00D418AD" w:rsidRPr="00374F98" w:rsidRDefault="00D418AD" w:rsidP="007A5BD5">
      <w:pPr>
        <w:pStyle w:val="BodyText"/>
        <w:numPr>
          <w:ilvl w:val="0"/>
          <w:numId w:val="18"/>
        </w:numPr>
        <w:rPr>
          <w:rFonts w:ascii="Arial" w:hAnsi="Arial" w:cs="Arial"/>
        </w:rPr>
      </w:pPr>
      <w:r w:rsidRPr="00374F98">
        <w:rPr>
          <w:rFonts w:ascii="Arial" w:hAnsi="Arial" w:cs="Arial"/>
        </w:rPr>
        <w:t>does not meet minimum grade requirements (B) in a course during the first semester (first year) or during subsequent semesters;</w:t>
      </w:r>
    </w:p>
    <w:p w14:paraId="63425E71" w14:textId="77777777" w:rsidR="00D418AD" w:rsidRPr="00374F98" w:rsidRDefault="00D418AD" w:rsidP="007A5BD5">
      <w:pPr>
        <w:pStyle w:val="BodyText"/>
        <w:numPr>
          <w:ilvl w:val="0"/>
          <w:numId w:val="18"/>
        </w:numPr>
        <w:rPr>
          <w:rFonts w:ascii="Arial" w:hAnsi="Arial" w:cs="Arial"/>
        </w:rPr>
      </w:pPr>
      <w:r w:rsidRPr="00374F98">
        <w:rPr>
          <w:rFonts w:ascii="Arial" w:hAnsi="Arial" w:cs="Arial"/>
        </w:rPr>
        <w:t>is placed on academic probation by the university and/or the Department;</w:t>
      </w:r>
    </w:p>
    <w:p w14:paraId="042DF75C" w14:textId="77777777" w:rsidR="00D418AD" w:rsidRPr="00374F98" w:rsidRDefault="00D418AD" w:rsidP="007A5BD5">
      <w:pPr>
        <w:pStyle w:val="BodyText"/>
        <w:numPr>
          <w:ilvl w:val="0"/>
          <w:numId w:val="18"/>
        </w:numPr>
        <w:rPr>
          <w:rFonts w:ascii="Arial" w:hAnsi="Arial" w:cs="Arial"/>
        </w:rPr>
      </w:pPr>
      <w:r w:rsidRPr="00374F98">
        <w:rPr>
          <w:rFonts w:ascii="Arial" w:hAnsi="Arial" w:cs="Arial"/>
        </w:rPr>
        <w:t>does not meet funding requirements; and/or</w:t>
      </w:r>
    </w:p>
    <w:p w14:paraId="727743E2" w14:textId="77777777" w:rsidR="00D418AD" w:rsidRPr="00374F98" w:rsidRDefault="00D418AD" w:rsidP="007A5BD5">
      <w:pPr>
        <w:pStyle w:val="BodyText"/>
        <w:numPr>
          <w:ilvl w:val="0"/>
          <w:numId w:val="18"/>
        </w:numPr>
        <w:rPr>
          <w:rFonts w:ascii="Arial" w:hAnsi="Arial" w:cs="Arial"/>
        </w:rPr>
      </w:pPr>
      <w:r w:rsidRPr="00374F98">
        <w:rPr>
          <w:rFonts w:ascii="Arial" w:hAnsi="Arial" w:cs="Arial"/>
        </w:rPr>
        <w:t>does not meet the dispositional requirements of the Department.</w:t>
      </w:r>
    </w:p>
    <w:p w14:paraId="64742F88" w14:textId="77777777" w:rsidR="00D418AD" w:rsidRPr="00374F98" w:rsidRDefault="00D418AD" w:rsidP="00EF20AE">
      <w:pPr>
        <w:pStyle w:val="BodyText"/>
        <w:rPr>
          <w:rFonts w:ascii="Arial" w:hAnsi="Arial" w:cs="Arial"/>
        </w:rPr>
      </w:pPr>
      <w:r w:rsidRPr="00374F98">
        <w:rPr>
          <w:rFonts w:ascii="Arial" w:hAnsi="Arial" w:cs="Arial"/>
        </w:rPr>
        <w:t>Mid-Semester and Mid-Year Improvement Plan forms will be used to document and further guide the process, and these will be posted on Canvas.</w:t>
      </w:r>
    </w:p>
    <w:p w14:paraId="06E60544" w14:textId="77777777" w:rsidR="001A3041" w:rsidRPr="00374F98" w:rsidRDefault="001A3041" w:rsidP="00EF20AE">
      <w:pPr>
        <w:pStyle w:val="BodyText"/>
        <w:rPr>
          <w:rFonts w:ascii="Arial" w:hAnsi="Arial" w:cs="Arial"/>
        </w:rPr>
      </w:pPr>
    </w:p>
    <w:p w14:paraId="10BAE673" w14:textId="7CC4614B" w:rsidR="0005622D" w:rsidRPr="00374F98" w:rsidRDefault="0005622D" w:rsidP="0005622D">
      <w:pPr>
        <w:pStyle w:val="Heading2"/>
        <w:rPr>
          <w:rFonts w:ascii="Arial" w:hAnsi="Arial" w:cs="Arial"/>
        </w:rPr>
      </w:pPr>
      <w:bookmarkStart w:id="9" w:name="_Toc237012294"/>
      <w:r w:rsidRPr="00374F98">
        <w:rPr>
          <w:rFonts w:ascii="Arial" w:hAnsi="Arial" w:cs="Arial"/>
        </w:rPr>
        <w:t>Grading</w:t>
      </w:r>
      <w:bookmarkEnd w:id="9"/>
    </w:p>
    <w:p w14:paraId="45EB8FC2" w14:textId="77777777" w:rsidR="001A3041" w:rsidRPr="00C02DA8" w:rsidRDefault="001A3041" w:rsidP="00EF20AE">
      <w:pPr>
        <w:pStyle w:val="BodyText"/>
        <w:rPr>
          <w:rFonts w:ascii="Arial" w:hAnsi="Arial" w:cs="Arial"/>
          <w:sz w:val="24"/>
          <w:szCs w:val="24"/>
        </w:rPr>
      </w:pPr>
      <w:r w:rsidRPr="00C02DA8">
        <w:rPr>
          <w:rFonts w:ascii="Arial" w:hAnsi="Arial" w:cs="Arial"/>
          <w:sz w:val="24"/>
          <w:szCs w:val="24"/>
        </w:rPr>
        <w:t xml:space="preserve">In addition to the annual review processes described subsequently, students must meet University and Department grade expectations. The basic system is an A, B, C, D, F system, where A designates above-average graduate work; B, average graduate work; C below average graduate work, and D and F, failing graduate work; </w:t>
      </w:r>
      <w:r w:rsidRPr="00C02DA8">
        <w:rPr>
          <w:rFonts w:ascii="Arial" w:hAnsi="Arial" w:cs="Arial"/>
          <w:sz w:val="24"/>
          <w:szCs w:val="24"/>
          <w:u w:val="single"/>
        </w:rPr>
        <w:t>C, D, and F work does not count toward fulfilling degree requirements</w:t>
      </w:r>
      <w:r w:rsidRPr="00C02DA8">
        <w:rPr>
          <w:rFonts w:ascii="Arial" w:hAnsi="Arial" w:cs="Arial"/>
          <w:sz w:val="24"/>
          <w:szCs w:val="24"/>
        </w:rPr>
        <w:t xml:space="preserve">. The letter P is used only to indicate participation in the dissertation process or in the first semester enrollment of a two-semester sequence course. In any semester, an instructor may, at their option, assign a letter grade of A, B, C, D, or F when evidence about performance is available. Upon completion of dissertation hours leading to a doctoral degree, the P remains on the final transcript except for the last semester of enrollment. A letter grade (A, B, C, D, or F) is assigned in the last semester of enrollment to characterize the quality of the final product. The I grade is not appropriate for enrollment in dissertation and is not accepted. If a student does not earn at least a B in a doctoral course, they may be placed on an improvement plan. If a student </w:t>
      </w:r>
      <w:proofErr w:type="gramStart"/>
      <w:r w:rsidRPr="00C02DA8">
        <w:rPr>
          <w:rFonts w:ascii="Arial" w:hAnsi="Arial" w:cs="Arial"/>
          <w:sz w:val="24"/>
          <w:szCs w:val="24"/>
        </w:rPr>
        <w:t>earns  a</w:t>
      </w:r>
      <w:proofErr w:type="gramEnd"/>
      <w:r w:rsidRPr="00C02DA8">
        <w:rPr>
          <w:rFonts w:ascii="Arial" w:hAnsi="Arial" w:cs="Arial"/>
          <w:sz w:val="24"/>
          <w:szCs w:val="24"/>
        </w:rPr>
        <w:t xml:space="preserve"> letter grade below a B in a </w:t>
      </w:r>
      <w:r w:rsidRPr="00C02DA8">
        <w:rPr>
          <w:rFonts w:ascii="Arial" w:hAnsi="Arial" w:cs="Arial"/>
          <w:sz w:val="24"/>
          <w:szCs w:val="24"/>
        </w:rPr>
        <w:lastRenderedPageBreak/>
        <w:t xml:space="preserve">required Special Education Doctoral course, they may be placed on academic probation for not meeting departmental grade standards. </w:t>
      </w:r>
    </w:p>
    <w:p w14:paraId="78F6F198" w14:textId="77777777" w:rsidR="001A3041" w:rsidRPr="00C02DA8" w:rsidRDefault="001A3041" w:rsidP="00EF20AE">
      <w:pPr>
        <w:pStyle w:val="BodyText"/>
        <w:rPr>
          <w:rFonts w:ascii="Arial" w:hAnsi="Arial" w:cs="Arial"/>
          <w:sz w:val="24"/>
          <w:szCs w:val="24"/>
        </w:rPr>
      </w:pPr>
      <w:r w:rsidRPr="00C02DA8">
        <w:rPr>
          <w:rFonts w:ascii="Arial" w:hAnsi="Arial" w:cs="Arial"/>
          <w:sz w:val="24"/>
          <w:szCs w:val="24"/>
        </w:rPr>
        <w:t xml:space="preserve">For enrollments other than dissertation hours, the letter I indicates coursework that has been of passing quality, some part of which is, for good reason, incomplete. As stated in University Senate Rules and Regulations, Article II, Section 2.2.3.2: </w:t>
      </w:r>
      <w:r w:rsidRPr="00C02DA8">
        <w:rPr>
          <w:rFonts w:ascii="Arial" w:hAnsi="Arial" w:cs="Arial"/>
          <w:i/>
          <w:iCs/>
          <w:sz w:val="24"/>
          <w:szCs w:val="24"/>
        </w:rPr>
        <w:t xml:space="preserve">“A student who has an I posted for a course must make up the work by the date determined by the instructor, in consultation with the student, which may not exceed one calendar year, or the last day of the term of graduation, whichever comes first. </w:t>
      </w:r>
      <w:proofErr w:type="gramStart"/>
      <w:r w:rsidRPr="00C02DA8">
        <w:rPr>
          <w:rFonts w:ascii="Arial" w:hAnsi="Arial" w:cs="Arial"/>
          <w:i/>
          <w:iCs/>
          <w:sz w:val="24"/>
          <w:szCs w:val="24"/>
        </w:rPr>
        <w:t>An</w:t>
      </w:r>
      <w:proofErr w:type="gramEnd"/>
      <w:r w:rsidRPr="00C02DA8">
        <w:rPr>
          <w:rFonts w:ascii="Arial" w:hAnsi="Arial" w:cs="Arial"/>
          <w:i/>
          <w:iCs/>
          <w:sz w:val="24"/>
          <w:szCs w:val="24"/>
        </w:rPr>
        <w:t xml:space="preserve"> I that is not removed according to this rule shall automatically convert to a grade of F or U, or the lapse grade assigned by the course instructor, and shall be indicated on the student’s record.”</w:t>
      </w:r>
    </w:p>
    <w:p w14:paraId="5B90326E" w14:textId="77777777" w:rsidR="001A3041" w:rsidRPr="00374F98" w:rsidRDefault="001A3041" w:rsidP="001A3041">
      <w:pPr>
        <w:rPr>
          <w:rFonts w:ascii="Arial" w:hAnsi="Arial" w:cs="Arial"/>
        </w:rPr>
      </w:pPr>
    </w:p>
    <w:p w14:paraId="2EBB537E" w14:textId="192723E4" w:rsidR="009E5BB3" w:rsidRDefault="009E5BB3" w:rsidP="0005622D">
      <w:pPr>
        <w:pStyle w:val="Heading2"/>
        <w:rPr>
          <w:rFonts w:ascii="Arial" w:hAnsi="Arial" w:cs="Arial"/>
        </w:rPr>
      </w:pPr>
      <w:bookmarkStart w:id="10" w:name="_Toc237012295"/>
      <w:r>
        <w:rPr>
          <w:rFonts w:ascii="Arial" w:hAnsi="Arial" w:cs="Arial"/>
        </w:rPr>
        <w:t>Dispositions</w:t>
      </w:r>
      <w:bookmarkEnd w:id="10"/>
    </w:p>
    <w:p w14:paraId="3047A842" w14:textId="2E593EF7" w:rsidR="008D7258" w:rsidRDefault="008D7258" w:rsidP="008D7258">
      <w:pPr>
        <w:pStyle w:val="paragraph"/>
        <w:spacing w:before="0" w:beforeAutospacing="0" w:after="0" w:afterAutospacing="0"/>
        <w:textAlignment w:val="baseline"/>
        <w:rPr>
          <w:rFonts w:ascii="Segoe UI" w:hAnsi="Segoe UI" w:cs="Segoe UI"/>
          <w:sz w:val="18"/>
          <w:szCs w:val="18"/>
        </w:rPr>
      </w:pPr>
      <w:r>
        <w:rPr>
          <w:rStyle w:val="normaltextrun"/>
          <w:color w:val="212121"/>
        </w:rPr>
        <w:t>The following list of dispositions is intended to provide clear expectations for students (and advisors) on professionalism standards for our doctoral program. These are intended to be separate indicators (or expectations) for students’ research and coursework that will be evaluated as part of students’ annual reviews.</w:t>
      </w:r>
      <w:r>
        <w:rPr>
          <w:rStyle w:val="eop"/>
          <w:color w:val="212121"/>
        </w:rPr>
        <w:t> </w:t>
      </w:r>
    </w:p>
    <w:p w14:paraId="480EB75B" w14:textId="77777777" w:rsidR="008D7258" w:rsidRDefault="008D7258" w:rsidP="008D7258">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79CED8E" w14:textId="77777777" w:rsidR="008D7258" w:rsidRDefault="008D7258" w:rsidP="008D7258">
      <w:pPr>
        <w:pStyle w:val="paragraph"/>
        <w:spacing w:before="0" w:beforeAutospacing="0" w:after="0" w:afterAutospacing="0"/>
        <w:textAlignment w:val="baseline"/>
        <w:rPr>
          <w:rFonts w:ascii="Segoe UI" w:hAnsi="Segoe UI" w:cs="Segoe UI"/>
          <w:sz w:val="18"/>
          <w:szCs w:val="18"/>
        </w:rPr>
      </w:pPr>
      <w:r>
        <w:rPr>
          <w:rStyle w:val="normaltextrun"/>
          <w:b/>
          <w:bCs/>
          <w:color w:val="000000"/>
        </w:rPr>
        <w:t>Consistently demonstrates professionalism and ethical conduct by: </w:t>
      </w:r>
      <w:r>
        <w:rPr>
          <w:rStyle w:val="eop"/>
          <w:color w:val="000000"/>
        </w:rPr>
        <w:t> </w:t>
      </w:r>
    </w:p>
    <w:p w14:paraId="5A525612" w14:textId="77777777" w:rsidR="008D7258" w:rsidRDefault="008D7258" w:rsidP="007A5BD5">
      <w:pPr>
        <w:pStyle w:val="paragraph"/>
        <w:numPr>
          <w:ilvl w:val="0"/>
          <w:numId w:val="39"/>
        </w:numPr>
        <w:spacing w:before="0" w:beforeAutospacing="0" w:after="0" w:afterAutospacing="0"/>
        <w:ind w:left="1080" w:firstLine="0"/>
        <w:textAlignment w:val="baseline"/>
      </w:pPr>
      <w:r>
        <w:rPr>
          <w:rStyle w:val="normaltextrun"/>
          <w:color w:val="000000"/>
        </w:rPr>
        <w:t>Demonstrating responsibility and punctuality in all settings</w:t>
      </w:r>
      <w:r>
        <w:rPr>
          <w:rStyle w:val="eop"/>
          <w:color w:val="000000"/>
        </w:rPr>
        <w:t> </w:t>
      </w:r>
    </w:p>
    <w:p w14:paraId="23BCE98D" w14:textId="77777777" w:rsidR="008D7258" w:rsidRDefault="008D7258" w:rsidP="007A5BD5">
      <w:pPr>
        <w:pStyle w:val="paragraph"/>
        <w:numPr>
          <w:ilvl w:val="0"/>
          <w:numId w:val="40"/>
        </w:numPr>
        <w:spacing w:before="0" w:beforeAutospacing="0" w:after="0" w:afterAutospacing="0"/>
        <w:ind w:left="1080" w:firstLine="0"/>
        <w:textAlignment w:val="baseline"/>
      </w:pPr>
      <w:r>
        <w:rPr>
          <w:rStyle w:val="normaltextrun"/>
          <w:color w:val="000000"/>
        </w:rPr>
        <w:t>Maintaining confidentiality and respecting privacy of students and colleagues.</w:t>
      </w:r>
      <w:r>
        <w:rPr>
          <w:rStyle w:val="eop"/>
          <w:color w:val="000000"/>
        </w:rPr>
        <w:t> </w:t>
      </w:r>
    </w:p>
    <w:p w14:paraId="2158871D" w14:textId="77777777" w:rsidR="008D7258" w:rsidRDefault="008D7258" w:rsidP="007A5BD5">
      <w:pPr>
        <w:pStyle w:val="paragraph"/>
        <w:numPr>
          <w:ilvl w:val="0"/>
          <w:numId w:val="41"/>
        </w:numPr>
        <w:spacing w:before="0" w:beforeAutospacing="0" w:after="0" w:afterAutospacing="0"/>
        <w:ind w:left="1080" w:firstLine="0"/>
        <w:textAlignment w:val="baseline"/>
      </w:pPr>
      <w:r>
        <w:rPr>
          <w:rStyle w:val="normaltextrun"/>
          <w:color w:val="000000"/>
        </w:rPr>
        <w:t>Meeting deadlines consistently. This includes initiating, managing, planning for, and completing program milestones and requirements.</w:t>
      </w:r>
      <w:r>
        <w:rPr>
          <w:rStyle w:val="eop"/>
          <w:color w:val="000000"/>
        </w:rPr>
        <w:t> </w:t>
      </w:r>
    </w:p>
    <w:p w14:paraId="5C44228C" w14:textId="77777777" w:rsidR="008D7258" w:rsidRDefault="008D7258" w:rsidP="008D7258">
      <w:pPr>
        <w:pStyle w:val="paragraph"/>
        <w:spacing w:before="0" w:beforeAutospacing="0" w:after="0" w:afterAutospacing="0"/>
        <w:textAlignment w:val="baseline"/>
        <w:rPr>
          <w:rFonts w:ascii="Segoe UI" w:hAnsi="Segoe UI" w:cs="Segoe UI"/>
          <w:sz w:val="18"/>
          <w:szCs w:val="18"/>
        </w:rPr>
      </w:pPr>
      <w:r>
        <w:rPr>
          <w:rStyle w:val="normaltextrun"/>
          <w:b/>
          <w:bCs/>
        </w:rPr>
        <w:t xml:space="preserve">Consistently demonstrates </w:t>
      </w:r>
      <w:r>
        <w:rPr>
          <w:rStyle w:val="normaltextrun"/>
          <w:b/>
          <w:bCs/>
          <w:color w:val="000000"/>
        </w:rPr>
        <w:t>clear, professional, respectful, and honest oral and written communication by:</w:t>
      </w:r>
      <w:r>
        <w:rPr>
          <w:rStyle w:val="eop"/>
          <w:color w:val="000000"/>
        </w:rPr>
        <w:t> </w:t>
      </w:r>
    </w:p>
    <w:p w14:paraId="3CEE4BD9" w14:textId="77777777" w:rsidR="008D7258" w:rsidRDefault="008D7258" w:rsidP="007A5BD5">
      <w:pPr>
        <w:pStyle w:val="paragraph"/>
        <w:numPr>
          <w:ilvl w:val="0"/>
          <w:numId w:val="42"/>
        </w:numPr>
        <w:spacing w:before="0" w:beforeAutospacing="0" w:after="0" w:afterAutospacing="0"/>
        <w:ind w:left="1080" w:firstLine="0"/>
        <w:textAlignment w:val="baseline"/>
      </w:pPr>
      <w:r>
        <w:rPr>
          <w:rStyle w:val="normaltextrun"/>
          <w:color w:val="000000"/>
        </w:rPr>
        <w:t>Responding to emails and professional inquiries in a timely manner, (e.g. 48 business hours).</w:t>
      </w:r>
      <w:r>
        <w:rPr>
          <w:rStyle w:val="eop"/>
          <w:color w:val="000000"/>
        </w:rPr>
        <w:t> </w:t>
      </w:r>
    </w:p>
    <w:p w14:paraId="1CE08865" w14:textId="77777777" w:rsidR="008D7258" w:rsidRDefault="008D7258" w:rsidP="007A5BD5">
      <w:pPr>
        <w:pStyle w:val="paragraph"/>
        <w:numPr>
          <w:ilvl w:val="0"/>
          <w:numId w:val="43"/>
        </w:numPr>
        <w:spacing w:before="0" w:beforeAutospacing="0" w:after="0" w:afterAutospacing="0"/>
        <w:ind w:left="1080" w:firstLine="0"/>
        <w:textAlignment w:val="baseline"/>
      </w:pPr>
      <w:r>
        <w:rPr>
          <w:rStyle w:val="normaltextrun"/>
          <w:color w:val="000000"/>
        </w:rPr>
        <w:t>Actively listening and providing constructive feedback in discussions with students, colleagues, and community members.</w:t>
      </w:r>
      <w:r>
        <w:rPr>
          <w:rStyle w:val="eop"/>
          <w:color w:val="000000"/>
        </w:rPr>
        <w:t> </w:t>
      </w:r>
    </w:p>
    <w:p w14:paraId="6CDD45E2" w14:textId="77777777" w:rsidR="008D7258" w:rsidRDefault="008D7258" w:rsidP="007A5BD5">
      <w:pPr>
        <w:pStyle w:val="paragraph"/>
        <w:numPr>
          <w:ilvl w:val="0"/>
          <w:numId w:val="44"/>
        </w:numPr>
        <w:spacing w:before="0" w:beforeAutospacing="0" w:after="0" w:afterAutospacing="0"/>
        <w:ind w:left="1080" w:firstLine="0"/>
        <w:textAlignment w:val="baseline"/>
      </w:pPr>
      <w:r>
        <w:rPr>
          <w:rStyle w:val="normaltextrun"/>
          <w:color w:val="000000"/>
        </w:rPr>
        <w:t>Adjusting communication strategies to effectively engage diverse audiences such as people with lived disability experience, families, educators, researchers, and policymakers.</w:t>
      </w:r>
      <w:r>
        <w:rPr>
          <w:rStyle w:val="eop"/>
          <w:color w:val="000000"/>
        </w:rPr>
        <w:t> </w:t>
      </w:r>
    </w:p>
    <w:p w14:paraId="7FCEDBF8" w14:textId="77777777" w:rsidR="008D7258" w:rsidRDefault="008D7258" w:rsidP="008D7258">
      <w:pPr>
        <w:pStyle w:val="paragraph"/>
        <w:spacing w:before="0" w:beforeAutospacing="0" w:after="0" w:afterAutospacing="0"/>
        <w:textAlignment w:val="baseline"/>
        <w:rPr>
          <w:rFonts w:ascii="Segoe UI" w:hAnsi="Segoe UI" w:cs="Segoe UI"/>
          <w:color w:val="0F4761"/>
          <w:sz w:val="18"/>
          <w:szCs w:val="18"/>
        </w:rPr>
      </w:pPr>
      <w:r>
        <w:rPr>
          <w:rStyle w:val="normaltextrun"/>
          <w:b/>
          <w:bCs/>
          <w:color w:val="0D0D0D"/>
        </w:rPr>
        <w:t>Demonstrates the ability to work collaboratively by:</w:t>
      </w:r>
      <w:r>
        <w:rPr>
          <w:rStyle w:val="eop"/>
          <w:color w:val="0D0D0D"/>
        </w:rPr>
        <w:t> </w:t>
      </w:r>
    </w:p>
    <w:p w14:paraId="3DD9B673" w14:textId="77777777" w:rsidR="008D7258" w:rsidRDefault="008D7258" w:rsidP="007A5BD5">
      <w:pPr>
        <w:pStyle w:val="paragraph"/>
        <w:numPr>
          <w:ilvl w:val="0"/>
          <w:numId w:val="45"/>
        </w:numPr>
        <w:spacing w:before="0" w:beforeAutospacing="0" w:after="0" w:afterAutospacing="0"/>
        <w:ind w:left="1080" w:firstLine="0"/>
        <w:textAlignment w:val="baseline"/>
      </w:pPr>
      <w:r>
        <w:rPr>
          <w:rStyle w:val="normaltextrun"/>
          <w:color w:val="000000"/>
        </w:rPr>
        <w:t>Addressing conflicts using evidence-based conflict resolution strategies (e.g., active listening, mediation, negotiation, collaborative decision making and problem solving).</w:t>
      </w:r>
      <w:r>
        <w:rPr>
          <w:rStyle w:val="eop"/>
          <w:color w:val="000000"/>
        </w:rPr>
        <w:t> </w:t>
      </w:r>
    </w:p>
    <w:p w14:paraId="64392F45" w14:textId="77777777" w:rsidR="008D7258" w:rsidRDefault="008D7258" w:rsidP="007A5BD5">
      <w:pPr>
        <w:pStyle w:val="paragraph"/>
        <w:numPr>
          <w:ilvl w:val="0"/>
          <w:numId w:val="46"/>
        </w:numPr>
        <w:spacing w:before="0" w:beforeAutospacing="0" w:after="0" w:afterAutospacing="0"/>
        <w:ind w:left="1080" w:firstLine="0"/>
        <w:textAlignment w:val="baseline"/>
      </w:pPr>
      <w:r>
        <w:rPr>
          <w:rStyle w:val="normaltextrun"/>
          <w:color w:val="000000"/>
        </w:rPr>
        <w:t>Promoting practices where everyone belongs and ensuring all voices are acknowledged and valued in discussions and decisions.</w:t>
      </w:r>
      <w:r>
        <w:rPr>
          <w:rStyle w:val="eop"/>
          <w:color w:val="000000"/>
        </w:rPr>
        <w:t> </w:t>
      </w:r>
    </w:p>
    <w:p w14:paraId="00D74D93" w14:textId="77777777" w:rsidR="008D7258" w:rsidRDefault="008D7258" w:rsidP="008D7258">
      <w:pPr>
        <w:pStyle w:val="paragraph"/>
        <w:spacing w:before="0" w:beforeAutospacing="0" w:after="0" w:afterAutospacing="0"/>
        <w:textAlignment w:val="baseline"/>
        <w:rPr>
          <w:rFonts w:ascii="Segoe UI" w:hAnsi="Segoe UI" w:cs="Segoe UI"/>
          <w:sz w:val="18"/>
          <w:szCs w:val="18"/>
        </w:rPr>
      </w:pPr>
      <w:r>
        <w:rPr>
          <w:rStyle w:val="normaltextrun"/>
          <w:b/>
          <w:bCs/>
          <w:color w:val="000000"/>
        </w:rPr>
        <w:t>Demonstrates adaptability and flexibility by:</w:t>
      </w:r>
      <w:r>
        <w:rPr>
          <w:rStyle w:val="eop"/>
          <w:color w:val="000000"/>
        </w:rPr>
        <w:t> </w:t>
      </w:r>
    </w:p>
    <w:p w14:paraId="5EC7BC45" w14:textId="77777777" w:rsidR="008D7258" w:rsidRDefault="008D7258" w:rsidP="007A5BD5">
      <w:pPr>
        <w:pStyle w:val="paragraph"/>
        <w:numPr>
          <w:ilvl w:val="0"/>
          <w:numId w:val="47"/>
        </w:numPr>
        <w:spacing w:before="0" w:beforeAutospacing="0" w:after="0" w:afterAutospacing="0"/>
        <w:ind w:left="1080" w:firstLine="0"/>
        <w:textAlignment w:val="baseline"/>
      </w:pPr>
      <w:r>
        <w:rPr>
          <w:rStyle w:val="normaltextrun"/>
          <w:color w:val="000000"/>
        </w:rPr>
        <w:t>Taking initiative to actively seek opportunities to develop new skills or strategies when encountering unfamiliar situations.</w:t>
      </w:r>
      <w:r>
        <w:rPr>
          <w:rStyle w:val="eop"/>
          <w:color w:val="000000"/>
        </w:rPr>
        <w:t> </w:t>
      </w:r>
    </w:p>
    <w:p w14:paraId="2F8E81EE" w14:textId="77777777" w:rsidR="008D7258" w:rsidRDefault="008D7258" w:rsidP="007A5BD5">
      <w:pPr>
        <w:pStyle w:val="paragraph"/>
        <w:numPr>
          <w:ilvl w:val="0"/>
          <w:numId w:val="48"/>
        </w:numPr>
        <w:spacing w:before="0" w:beforeAutospacing="0" w:after="0" w:afterAutospacing="0"/>
        <w:ind w:left="1080" w:firstLine="0"/>
        <w:textAlignment w:val="baseline"/>
      </w:pPr>
      <w:r>
        <w:rPr>
          <w:rStyle w:val="normaltextrun"/>
          <w:color w:val="000000"/>
        </w:rPr>
        <w:t>Accepting and applying feedback from instructors, faculty, research partners, and students</w:t>
      </w:r>
      <w:r>
        <w:rPr>
          <w:rStyle w:val="eop"/>
          <w:color w:val="000000"/>
        </w:rPr>
        <w:t> </w:t>
      </w:r>
    </w:p>
    <w:p w14:paraId="32A197A1" w14:textId="77777777" w:rsidR="009E5BB3" w:rsidRPr="009E5BB3" w:rsidRDefault="009E5BB3" w:rsidP="009E5BB3"/>
    <w:p w14:paraId="5BDE89EC" w14:textId="66ADA5B7" w:rsidR="0005622D" w:rsidRPr="00374F98" w:rsidRDefault="0005622D" w:rsidP="0005622D">
      <w:pPr>
        <w:pStyle w:val="Heading2"/>
        <w:rPr>
          <w:rFonts w:ascii="Arial" w:hAnsi="Arial" w:cs="Arial"/>
        </w:rPr>
      </w:pPr>
      <w:bookmarkStart w:id="11" w:name="_Toc237012296"/>
      <w:r w:rsidRPr="00374F98">
        <w:rPr>
          <w:rFonts w:ascii="Arial" w:hAnsi="Arial" w:cs="Arial"/>
        </w:rPr>
        <w:lastRenderedPageBreak/>
        <w:t>Annual Student Progress Review</w:t>
      </w:r>
      <w:bookmarkEnd w:id="11"/>
    </w:p>
    <w:p w14:paraId="57E928A0" w14:textId="41B5379F" w:rsidR="004B18D6" w:rsidRPr="00374F98" w:rsidRDefault="004B18D6" w:rsidP="004B18D6">
      <w:pPr>
        <w:rPr>
          <w:rFonts w:ascii="Arial" w:hAnsi="Arial" w:cs="Arial"/>
        </w:rPr>
      </w:pPr>
      <w:r w:rsidRPr="00374F98">
        <w:rPr>
          <w:rFonts w:ascii="Arial" w:hAnsi="Arial" w:cs="Arial"/>
        </w:rPr>
        <w:t xml:space="preserve">Program progress for each student is assessed informally on an ongoing basis; however, students are officially evaluated annually. First year students participate in a </w:t>
      </w:r>
      <w:hyperlink r:id="rId33">
        <w:r w:rsidRPr="00374F98">
          <w:rPr>
            <w:rStyle w:val="Hyperlink"/>
            <w:rFonts w:ascii="Arial" w:hAnsi="Arial" w:cs="Arial"/>
          </w:rPr>
          <w:t>Probationary Review</w:t>
        </w:r>
      </w:hyperlink>
      <w:r w:rsidRPr="00374F98">
        <w:rPr>
          <w:rFonts w:ascii="Arial" w:hAnsi="Arial" w:cs="Arial"/>
        </w:rPr>
        <w:t xml:space="preserve">. Second year students participate in the </w:t>
      </w:r>
      <w:hyperlink r:id="rId34" w:history="1">
        <w:r w:rsidRPr="00374F98">
          <w:rPr>
            <w:rStyle w:val="Hyperlink"/>
            <w:rFonts w:ascii="Arial" w:hAnsi="Arial" w:cs="Arial"/>
          </w:rPr>
          <w:t>Second Year Review</w:t>
        </w:r>
      </w:hyperlink>
      <w:r w:rsidR="005E09B4" w:rsidRPr="00374F98">
        <w:rPr>
          <w:rFonts w:ascii="Arial" w:hAnsi="Arial" w:cs="Arial"/>
        </w:rPr>
        <w:t xml:space="preserve">, </w:t>
      </w:r>
      <w:r w:rsidRPr="00374F98">
        <w:rPr>
          <w:rFonts w:ascii="Arial" w:hAnsi="Arial" w:cs="Arial"/>
        </w:rPr>
        <w:t xml:space="preserve">and evaluations for third and fourth year students are the comprehensive exam and dissertation, respectively. If a student requires more than four years to degree, then Annual Reviews are required during all subsequent years. </w:t>
      </w:r>
    </w:p>
    <w:p w14:paraId="29282F5B" w14:textId="77777777" w:rsidR="005E09B4" w:rsidRPr="00374F98" w:rsidRDefault="005E09B4" w:rsidP="005E09B4">
      <w:pPr>
        <w:pStyle w:val="Heading3"/>
        <w:rPr>
          <w:rFonts w:ascii="Arial" w:hAnsi="Arial" w:cs="Arial"/>
        </w:rPr>
      </w:pPr>
      <w:bookmarkStart w:id="12" w:name="_Toc237012297"/>
      <w:r w:rsidRPr="00374F98">
        <w:rPr>
          <w:rFonts w:ascii="Arial" w:hAnsi="Arial" w:cs="Arial"/>
        </w:rPr>
        <w:t>Probationary Review</w:t>
      </w:r>
      <w:bookmarkEnd w:id="12"/>
      <w:r w:rsidRPr="00374F98">
        <w:rPr>
          <w:rFonts w:ascii="Arial" w:hAnsi="Arial" w:cs="Arial"/>
        </w:rPr>
        <w:t xml:space="preserve"> </w:t>
      </w:r>
    </w:p>
    <w:p w14:paraId="39F8702A" w14:textId="77777777" w:rsidR="005E09B4" w:rsidRPr="00A45148" w:rsidRDefault="005E09B4" w:rsidP="00EF20AE">
      <w:pPr>
        <w:pStyle w:val="BodyText"/>
        <w:rPr>
          <w:rFonts w:ascii="Arial" w:hAnsi="Arial" w:cs="Arial"/>
          <w:sz w:val="24"/>
          <w:szCs w:val="24"/>
        </w:rPr>
      </w:pPr>
      <w:r w:rsidRPr="00A45148">
        <w:rPr>
          <w:rFonts w:ascii="Arial" w:hAnsi="Arial" w:cs="Arial"/>
          <w:sz w:val="24"/>
          <w:szCs w:val="24"/>
        </w:rPr>
        <w:t>The Probationary Review is the culminating experience in the first year and is intended to provide a gateway for continuation of the program and a point of reflection for both the student and advisor. Outcomes for this probationary review include continuing in the program, being placed on a probationary plan, or being dismissed from the</w:t>
      </w:r>
      <w:r w:rsidRPr="00A45148">
        <w:rPr>
          <w:rFonts w:ascii="Arial" w:hAnsi="Arial" w:cs="Arial"/>
          <w:spacing w:val="2"/>
          <w:sz w:val="24"/>
          <w:szCs w:val="24"/>
        </w:rPr>
        <w:t xml:space="preserve"> </w:t>
      </w:r>
      <w:r w:rsidRPr="00A45148">
        <w:rPr>
          <w:rFonts w:ascii="Arial" w:hAnsi="Arial" w:cs="Arial"/>
          <w:sz w:val="24"/>
          <w:szCs w:val="24"/>
        </w:rPr>
        <w:t>program.</w:t>
      </w:r>
    </w:p>
    <w:p w14:paraId="0AF3C657" w14:textId="77777777" w:rsidR="005E09B4" w:rsidRPr="00A45148" w:rsidRDefault="005E09B4" w:rsidP="00EF20AE">
      <w:pPr>
        <w:pStyle w:val="BodyText"/>
        <w:rPr>
          <w:rFonts w:ascii="Arial" w:hAnsi="Arial" w:cs="Arial"/>
          <w:sz w:val="24"/>
          <w:szCs w:val="24"/>
        </w:rPr>
      </w:pPr>
    </w:p>
    <w:p w14:paraId="450CAB3B" w14:textId="77777777" w:rsidR="005E09B4" w:rsidRPr="00A45148" w:rsidRDefault="005E09B4" w:rsidP="005E09B4">
      <w:pPr>
        <w:pStyle w:val="Heading4"/>
        <w:rPr>
          <w:rFonts w:ascii="Arial" w:hAnsi="Arial" w:cs="Arial"/>
        </w:rPr>
      </w:pPr>
      <w:r w:rsidRPr="00A45148">
        <w:rPr>
          <w:rFonts w:ascii="Arial" w:hAnsi="Arial" w:cs="Arial"/>
        </w:rPr>
        <w:t>Who Completes the Probationary Review?</w:t>
      </w:r>
    </w:p>
    <w:p w14:paraId="1211D60C" w14:textId="77777777" w:rsidR="005E09B4" w:rsidRPr="00A45148" w:rsidRDefault="005E09B4" w:rsidP="00EF20AE">
      <w:pPr>
        <w:pStyle w:val="BodyText"/>
        <w:rPr>
          <w:rFonts w:ascii="Arial" w:hAnsi="Arial" w:cs="Arial"/>
          <w:sz w:val="24"/>
          <w:szCs w:val="24"/>
        </w:rPr>
      </w:pPr>
      <w:r w:rsidRPr="00A45148">
        <w:rPr>
          <w:rFonts w:ascii="Arial" w:hAnsi="Arial" w:cs="Arial"/>
          <w:sz w:val="24"/>
          <w:szCs w:val="24"/>
        </w:rPr>
        <w:t xml:space="preserve">All first-year doctoral students should expect to participate in the </w:t>
      </w:r>
      <w:proofErr w:type="gramStart"/>
      <w:r w:rsidRPr="00A45148">
        <w:rPr>
          <w:rFonts w:ascii="Arial" w:hAnsi="Arial" w:cs="Arial"/>
          <w:sz w:val="24"/>
          <w:szCs w:val="24"/>
        </w:rPr>
        <w:t>First Year</w:t>
      </w:r>
      <w:proofErr w:type="gramEnd"/>
      <w:r w:rsidRPr="00A45148">
        <w:rPr>
          <w:rFonts w:ascii="Arial" w:hAnsi="Arial" w:cs="Arial"/>
          <w:sz w:val="24"/>
          <w:szCs w:val="24"/>
        </w:rPr>
        <w:t xml:space="preserve"> Probationary Review between the end of the Spring and end of the </w:t>
      </w:r>
      <w:proofErr w:type="gramStart"/>
      <w:r w:rsidRPr="00A45148">
        <w:rPr>
          <w:rFonts w:ascii="Arial" w:hAnsi="Arial" w:cs="Arial"/>
          <w:sz w:val="24"/>
          <w:szCs w:val="24"/>
        </w:rPr>
        <w:t>Summer</w:t>
      </w:r>
      <w:proofErr w:type="gramEnd"/>
      <w:r w:rsidRPr="00A45148">
        <w:rPr>
          <w:rFonts w:ascii="Arial" w:hAnsi="Arial" w:cs="Arial"/>
          <w:sz w:val="24"/>
          <w:szCs w:val="24"/>
        </w:rPr>
        <w:t xml:space="preserve"> semester of the first year. Exceptions to this will be based only upon exceptional medical or other circumstances that in some way make participation at that time impossible. Having incomplete work related to one of the above products at the time for the First Year Probationary Review in the absence of an exceptional circumstance is not just cause to delay the</w:t>
      </w:r>
      <w:r w:rsidRPr="00A45148">
        <w:rPr>
          <w:rFonts w:ascii="Arial" w:hAnsi="Arial" w:cs="Arial"/>
          <w:spacing w:val="25"/>
          <w:sz w:val="24"/>
          <w:szCs w:val="24"/>
        </w:rPr>
        <w:t xml:space="preserve"> </w:t>
      </w:r>
      <w:r w:rsidRPr="00A45148">
        <w:rPr>
          <w:rFonts w:ascii="Arial" w:hAnsi="Arial" w:cs="Arial"/>
          <w:sz w:val="24"/>
          <w:szCs w:val="24"/>
        </w:rPr>
        <w:t>review.</w:t>
      </w:r>
    </w:p>
    <w:p w14:paraId="514D3525" w14:textId="77777777" w:rsidR="005E09B4" w:rsidRPr="00A45148" w:rsidRDefault="005E09B4" w:rsidP="00EF20AE">
      <w:pPr>
        <w:pStyle w:val="BodyText"/>
        <w:rPr>
          <w:rFonts w:ascii="Arial" w:hAnsi="Arial" w:cs="Arial"/>
          <w:sz w:val="24"/>
          <w:szCs w:val="24"/>
        </w:rPr>
      </w:pPr>
    </w:p>
    <w:p w14:paraId="19FC9B6B" w14:textId="77777777" w:rsidR="005E09B4" w:rsidRPr="00A45148" w:rsidRDefault="005E09B4" w:rsidP="005E09B4">
      <w:pPr>
        <w:pStyle w:val="Heading4"/>
        <w:rPr>
          <w:rFonts w:ascii="Arial" w:hAnsi="Arial" w:cs="Arial"/>
        </w:rPr>
      </w:pPr>
      <w:r w:rsidRPr="00A45148">
        <w:rPr>
          <w:rFonts w:ascii="Arial" w:hAnsi="Arial" w:cs="Arial"/>
        </w:rPr>
        <w:t>Who is on the Probationary Review Committee?</w:t>
      </w:r>
    </w:p>
    <w:p w14:paraId="0AE31C95" w14:textId="77777777" w:rsidR="005E09B4" w:rsidRPr="00A45148" w:rsidRDefault="005E09B4" w:rsidP="00EF20AE">
      <w:pPr>
        <w:pStyle w:val="BodyText"/>
        <w:rPr>
          <w:rFonts w:ascii="Arial" w:hAnsi="Arial" w:cs="Arial"/>
          <w:sz w:val="24"/>
          <w:szCs w:val="24"/>
        </w:rPr>
      </w:pPr>
      <w:r w:rsidRPr="00A45148">
        <w:rPr>
          <w:rFonts w:ascii="Arial" w:hAnsi="Arial" w:cs="Arial"/>
          <w:sz w:val="24"/>
          <w:szCs w:val="24"/>
        </w:rPr>
        <w:t xml:space="preserve">Members of the Probationary Review Committee include your advisor, another KU Department of Special Education tenured or tenure-line faculty member in your topical area of interest, and a department- approved tenured or tenure-line faculty member outside the area of interest, typically from within the Department of Special Education. With approval, this third person could be a tenured or tenure-line faculty member from another School of Education and Human Sciences department. An emeritus faculty member may serve on the student’s committee but may not be one of the only two SPED faculty members on the committee. In such a case, there must be three SPED faculty members (one being the emeritus faculty member). </w:t>
      </w:r>
    </w:p>
    <w:p w14:paraId="45CC4942" w14:textId="77777777" w:rsidR="005E09B4" w:rsidRPr="00374F98" w:rsidRDefault="005E09B4" w:rsidP="00EF20AE">
      <w:pPr>
        <w:pStyle w:val="BodyText"/>
        <w:rPr>
          <w:rFonts w:ascii="Arial" w:hAnsi="Arial" w:cs="Arial"/>
        </w:rPr>
      </w:pPr>
      <w:r w:rsidRPr="00374F98">
        <w:rPr>
          <w:rFonts w:ascii="Arial" w:hAnsi="Arial" w:cs="Arial"/>
        </w:rPr>
        <w:t>Students should determine the Committee membership with their faculty advisor based on student areas of interest, potential alignment in student and faculty interests, and faculty availability.</w:t>
      </w:r>
    </w:p>
    <w:p w14:paraId="49234D9B" w14:textId="77777777" w:rsidR="005E09B4" w:rsidRPr="00374F98" w:rsidRDefault="005E09B4" w:rsidP="00EF20AE">
      <w:pPr>
        <w:pStyle w:val="BodyText"/>
        <w:rPr>
          <w:rFonts w:ascii="Arial" w:hAnsi="Arial" w:cs="Arial"/>
        </w:rPr>
      </w:pPr>
    </w:p>
    <w:p w14:paraId="6A650AF9" w14:textId="77777777" w:rsidR="005E09B4" w:rsidRPr="00374F98" w:rsidRDefault="005E09B4" w:rsidP="005E09B4">
      <w:pPr>
        <w:pStyle w:val="Heading4"/>
        <w:rPr>
          <w:rFonts w:ascii="Arial" w:hAnsi="Arial" w:cs="Arial"/>
        </w:rPr>
      </w:pPr>
      <w:r w:rsidRPr="00374F98">
        <w:rPr>
          <w:rFonts w:ascii="Arial" w:hAnsi="Arial" w:cs="Arial"/>
        </w:rPr>
        <w:t>What Materials are Required at the Probationary Review?</w:t>
      </w:r>
    </w:p>
    <w:p w14:paraId="4162E03A"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 xml:space="preserve">Students will submit their materials to their review committee </w:t>
      </w:r>
      <w:r w:rsidRPr="002038AA">
        <w:rPr>
          <w:rFonts w:ascii="Arial" w:hAnsi="Arial" w:cs="Arial"/>
          <w:sz w:val="24"/>
          <w:szCs w:val="24"/>
          <w:u w:val="single"/>
        </w:rPr>
        <w:t>at least one week</w:t>
      </w:r>
      <w:r w:rsidRPr="002038AA">
        <w:rPr>
          <w:rFonts w:ascii="Arial" w:hAnsi="Arial" w:cs="Arial"/>
          <w:sz w:val="24"/>
          <w:szCs w:val="24"/>
        </w:rPr>
        <w:t xml:space="preserve"> in advance of the review. Required items include the following:</w:t>
      </w:r>
    </w:p>
    <w:p w14:paraId="0940EEE2" w14:textId="77777777" w:rsidR="005E09B4" w:rsidRPr="002038AA" w:rsidRDefault="005E09B4" w:rsidP="007A5BD5">
      <w:pPr>
        <w:pStyle w:val="BodyText"/>
        <w:numPr>
          <w:ilvl w:val="0"/>
          <w:numId w:val="2"/>
        </w:numPr>
        <w:rPr>
          <w:rFonts w:ascii="Arial" w:hAnsi="Arial" w:cs="Arial"/>
          <w:sz w:val="24"/>
          <w:szCs w:val="24"/>
        </w:rPr>
      </w:pPr>
      <w:r w:rsidRPr="002038AA">
        <w:rPr>
          <w:rFonts w:ascii="Arial" w:hAnsi="Arial" w:cs="Arial"/>
          <w:sz w:val="24"/>
          <w:szCs w:val="24"/>
        </w:rPr>
        <w:t>CV</w:t>
      </w:r>
    </w:p>
    <w:p w14:paraId="79AEDDFA" w14:textId="4E0A72BC" w:rsidR="00A005FC" w:rsidRPr="002038AA" w:rsidRDefault="005E09B4" w:rsidP="007A5BD5">
      <w:pPr>
        <w:pStyle w:val="BodyText"/>
        <w:numPr>
          <w:ilvl w:val="0"/>
          <w:numId w:val="2"/>
        </w:numPr>
        <w:rPr>
          <w:rFonts w:ascii="Arial" w:hAnsi="Arial" w:cs="Arial"/>
          <w:sz w:val="24"/>
          <w:szCs w:val="24"/>
        </w:rPr>
      </w:pPr>
      <w:r w:rsidRPr="002038AA">
        <w:rPr>
          <w:rFonts w:ascii="Arial" w:hAnsi="Arial" w:cs="Arial"/>
          <w:sz w:val="24"/>
          <w:szCs w:val="24"/>
        </w:rPr>
        <w:t>Research</w:t>
      </w:r>
      <w:r w:rsidR="00A005FC" w:rsidRPr="002038AA">
        <w:rPr>
          <w:rFonts w:ascii="Arial" w:hAnsi="Arial" w:cs="Arial"/>
          <w:sz w:val="24"/>
          <w:szCs w:val="24"/>
        </w:rPr>
        <w:t xml:space="preserve"> statement</w:t>
      </w:r>
    </w:p>
    <w:p w14:paraId="1B191777" w14:textId="261343C0" w:rsidR="005E09B4" w:rsidRPr="002038AA" w:rsidRDefault="00A005FC" w:rsidP="007A5BD5">
      <w:pPr>
        <w:pStyle w:val="BodyText"/>
        <w:numPr>
          <w:ilvl w:val="0"/>
          <w:numId w:val="2"/>
        </w:numPr>
        <w:rPr>
          <w:rFonts w:ascii="Arial" w:hAnsi="Arial" w:cs="Arial"/>
          <w:sz w:val="24"/>
          <w:szCs w:val="24"/>
        </w:rPr>
      </w:pPr>
      <w:r w:rsidRPr="002038AA">
        <w:rPr>
          <w:rFonts w:ascii="Arial" w:hAnsi="Arial" w:cs="Arial"/>
          <w:sz w:val="24"/>
          <w:szCs w:val="24"/>
        </w:rPr>
        <w:t>One to two teaching and one to two s</w:t>
      </w:r>
      <w:r w:rsidR="005E09B4" w:rsidRPr="002038AA">
        <w:rPr>
          <w:rFonts w:ascii="Arial" w:hAnsi="Arial" w:cs="Arial"/>
          <w:sz w:val="24"/>
          <w:szCs w:val="24"/>
        </w:rPr>
        <w:t xml:space="preserve">ervice </w:t>
      </w:r>
      <w:r w:rsidRPr="002038AA">
        <w:rPr>
          <w:rFonts w:ascii="Arial" w:hAnsi="Arial" w:cs="Arial"/>
          <w:sz w:val="24"/>
          <w:szCs w:val="24"/>
        </w:rPr>
        <w:t>goals</w:t>
      </w:r>
    </w:p>
    <w:p w14:paraId="2CA5EF06" w14:textId="77777777" w:rsidR="005E09B4" w:rsidRPr="002038AA" w:rsidRDefault="005E09B4" w:rsidP="007A5BD5">
      <w:pPr>
        <w:pStyle w:val="BodyText"/>
        <w:numPr>
          <w:ilvl w:val="0"/>
          <w:numId w:val="2"/>
        </w:numPr>
        <w:rPr>
          <w:rFonts w:ascii="Arial" w:hAnsi="Arial" w:cs="Arial"/>
          <w:sz w:val="24"/>
          <w:szCs w:val="24"/>
        </w:rPr>
      </w:pPr>
      <w:r w:rsidRPr="002038AA">
        <w:rPr>
          <w:rFonts w:ascii="Arial" w:hAnsi="Arial" w:cs="Arial"/>
          <w:sz w:val="24"/>
          <w:szCs w:val="24"/>
        </w:rPr>
        <w:lastRenderedPageBreak/>
        <w:t>Written Product (most often the Systematic Review of the</w:t>
      </w:r>
      <w:r w:rsidRPr="002038AA">
        <w:rPr>
          <w:rFonts w:ascii="Arial" w:hAnsi="Arial" w:cs="Arial"/>
          <w:spacing w:val="7"/>
          <w:sz w:val="24"/>
          <w:szCs w:val="24"/>
        </w:rPr>
        <w:t xml:space="preserve"> </w:t>
      </w:r>
      <w:r w:rsidRPr="002038AA">
        <w:rPr>
          <w:rFonts w:ascii="Arial" w:hAnsi="Arial" w:cs="Arial"/>
          <w:sz w:val="24"/>
          <w:szCs w:val="24"/>
        </w:rPr>
        <w:t>Literature from SPED 930)</w:t>
      </w:r>
    </w:p>
    <w:p w14:paraId="74CF74E5" w14:textId="77777777" w:rsidR="005E09B4" w:rsidRPr="002038AA" w:rsidRDefault="005E09B4" w:rsidP="007A5BD5">
      <w:pPr>
        <w:pStyle w:val="BodyText"/>
        <w:numPr>
          <w:ilvl w:val="0"/>
          <w:numId w:val="2"/>
        </w:numPr>
        <w:rPr>
          <w:rFonts w:ascii="Arial" w:hAnsi="Arial" w:cs="Arial"/>
          <w:sz w:val="24"/>
          <w:szCs w:val="24"/>
        </w:rPr>
      </w:pPr>
      <w:hyperlink r:id="rId35" w:history="1">
        <w:r w:rsidRPr="002038AA">
          <w:rPr>
            <w:rStyle w:val="Hyperlink"/>
            <w:rFonts w:ascii="Arial" w:hAnsi="Arial" w:cs="Arial"/>
            <w:sz w:val="24"/>
            <w:szCs w:val="24"/>
          </w:rPr>
          <w:t>Plan of Study</w:t>
        </w:r>
      </w:hyperlink>
      <w:r w:rsidRPr="002038AA">
        <w:rPr>
          <w:rFonts w:ascii="Arial" w:hAnsi="Arial" w:cs="Arial"/>
          <w:sz w:val="24"/>
          <w:szCs w:val="24"/>
        </w:rPr>
        <w:t xml:space="preserve"> </w:t>
      </w:r>
    </w:p>
    <w:p w14:paraId="69C4B248" w14:textId="3C6FAB2F" w:rsidR="005E09B4" w:rsidRPr="002038AA" w:rsidRDefault="00A005FC" w:rsidP="007A5BD5">
      <w:pPr>
        <w:pStyle w:val="BodyText"/>
        <w:numPr>
          <w:ilvl w:val="0"/>
          <w:numId w:val="2"/>
        </w:numPr>
        <w:rPr>
          <w:rFonts w:ascii="Arial" w:hAnsi="Arial" w:cs="Arial"/>
          <w:sz w:val="24"/>
          <w:szCs w:val="24"/>
        </w:rPr>
      </w:pPr>
      <w:hyperlink r:id="rId36" w:history="1">
        <w:r w:rsidRPr="002038AA">
          <w:rPr>
            <w:rStyle w:val="Hyperlink"/>
            <w:rFonts w:ascii="Arial" w:hAnsi="Arial" w:cs="Arial"/>
            <w:sz w:val="24"/>
            <w:szCs w:val="24"/>
          </w:rPr>
          <w:t>Signed SOEHS Residency Agreement</w:t>
        </w:r>
      </w:hyperlink>
    </w:p>
    <w:p w14:paraId="6058EC3A" w14:textId="77777777" w:rsidR="00EF592E" w:rsidRDefault="00EF592E" w:rsidP="005E09B4">
      <w:pPr>
        <w:pStyle w:val="Heading3"/>
        <w:rPr>
          <w:rFonts w:ascii="Arial" w:hAnsi="Arial" w:cs="Arial"/>
        </w:rPr>
      </w:pPr>
    </w:p>
    <w:p w14:paraId="1CD757D7" w14:textId="23070BB5" w:rsidR="005E09B4" w:rsidRPr="00374F98" w:rsidRDefault="005E09B4" w:rsidP="005E09B4">
      <w:pPr>
        <w:pStyle w:val="Heading3"/>
        <w:rPr>
          <w:rFonts w:ascii="Arial" w:hAnsi="Arial" w:cs="Arial"/>
        </w:rPr>
      </w:pPr>
      <w:bookmarkStart w:id="13" w:name="_Toc237012298"/>
      <w:r w:rsidRPr="00374F98">
        <w:rPr>
          <w:rFonts w:ascii="Arial" w:hAnsi="Arial" w:cs="Arial"/>
        </w:rPr>
        <w:t>Second Year Review</w:t>
      </w:r>
      <w:bookmarkEnd w:id="13"/>
    </w:p>
    <w:p w14:paraId="3E70B5E0"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 xml:space="preserve">The Second-Year Review is the culminating experience of your second year of doctoral study. The review provides an opportunity for students to demonstrate their ability to critically review research and plan their own empirical research study. </w:t>
      </w:r>
    </w:p>
    <w:p w14:paraId="04FE234E" w14:textId="77777777" w:rsidR="005E09B4" w:rsidRPr="002038AA" w:rsidRDefault="005E09B4" w:rsidP="00EF20AE">
      <w:pPr>
        <w:pStyle w:val="BodyText"/>
        <w:rPr>
          <w:rFonts w:ascii="Arial" w:hAnsi="Arial" w:cs="Arial"/>
          <w:sz w:val="24"/>
          <w:szCs w:val="24"/>
        </w:rPr>
      </w:pPr>
    </w:p>
    <w:p w14:paraId="249D120C" w14:textId="77777777" w:rsidR="005E09B4" w:rsidRPr="002038AA" w:rsidRDefault="005E09B4" w:rsidP="005E09B4">
      <w:pPr>
        <w:pStyle w:val="Heading4"/>
        <w:rPr>
          <w:rFonts w:ascii="Arial" w:hAnsi="Arial" w:cs="Arial"/>
        </w:rPr>
      </w:pPr>
      <w:r w:rsidRPr="002038AA">
        <w:rPr>
          <w:rFonts w:ascii="Arial" w:hAnsi="Arial" w:cs="Arial"/>
        </w:rPr>
        <w:t>Who Completes the Second-Year Review?</w:t>
      </w:r>
    </w:p>
    <w:p w14:paraId="38CA1E5E"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All second-year doctoral students will participate in the Second-Year Review by the end of their second Spring semester. Exceptions to this will be based only upon truly exceptional medical or other circumstances that in some way make participation at that time impossible.</w:t>
      </w:r>
    </w:p>
    <w:p w14:paraId="3CFBC4FB" w14:textId="77777777" w:rsidR="005E09B4" w:rsidRPr="002038AA" w:rsidRDefault="005E09B4" w:rsidP="00EF20AE">
      <w:pPr>
        <w:pStyle w:val="BodyText"/>
        <w:rPr>
          <w:rFonts w:ascii="Arial" w:hAnsi="Arial" w:cs="Arial"/>
          <w:sz w:val="24"/>
          <w:szCs w:val="24"/>
        </w:rPr>
      </w:pPr>
    </w:p>
    <w:p w14:paraId="21C099F1" w14:textId="77777777" w:rsidR="005E09B4" w:rsidRPr="002038AA" w:rsidRDefault="005E09B4" w:rsidP="005E09B4">
      <w:pPr>
        <w:pStyle w:val="Heading4"/>
        <w:rPr>
          <w:rFonts w:ascii="Arial" w:hAnsi="Arial" w:cs="Arial"/>
        </w:rPr>
      </w:pPr>
      <w:r w:rsidRPr="002038AA">
        <w:rPr>
          <w:rFonts w:ascii="Arial" w:hAnsi="Arial" w:cs="Arial"/>
        </w:rPr>
        <w:t>Who is on the Second Year Review Committee?</w:t>
      </w:r>
    </w:p>
    <w:p w14:paraId="74DE7456"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Members of the Second-Year Review Committee include your advisor and another KU Department of Special Education tenured or tenure-line faculty member in your topical area of interest.</w:t>
      </w:r>
    </w:p>
    <w:p w14:paraId="1521F384" w14:textId="77777777" w:rsidR="005E09B4" w:rsidRPr="002038AA" w:rsidRDefault="005E09B4" w:rsidP="00EF20AE">
      <w:pPr>
        <w:pStyle w:val="BodyText"/>
        <w:rPr>
          <w:rFonts w:ascii="Arial" w:hAnsi="Arial" w:cs="Arial"/>
          <w:sz w:val="24"/>
          <w:szCs w:val="24"/>
        </w:rPr>
      </w:pPr>
      <w:r w:rsidRPr="002038AA">
        <w:rPr>
          <w:rFonts w:ascii="Arial" w:hAnsi="Arial" w:cs="Arial"/>
          <w:sz w:val="24"/>
          <w:szCs w:val="24"/>
        </w:rPr>
        <w:t>An emeritus faculty member may serve on this committee but may not be one of the only two SPED faculty members on the committee. In such a case, there must be three SPED faculty members (one being the emeritus faculty member).</w:t>
      </w:r>
    </w:p>
    <w:p w14:paraId="5287D490" w14:textId="77777777" w:rsidR="005E09B4" w:rsidRPr="002038AA" w:rsidRDefault="005E09B4" w:rsidP="00EF20AE">
      <w:pPr>
        <w:pStyle w:val="BodyText"/>
        <w:rPr>
          <w:rFonts w:ascii="Arial" w:hAnsi="Arial" w:cs="Arial"/>
          <w:sz w:val="24"/>
          <w:szCs w:val="24"/>
        </w:rPr>
      </w:pPr>
    </w:p>
    <w:p w14:paraId="3FF26856" w14:textId="77777777" w:rsidR="005E09B4" w:rsidRPr="002038AA" w:rsidRDefault="005E09B4" w:rsidP="005E09B4">
      <w:pPr>
        <w:pStyle w:val="Heading4"/>
        <w:rPr>
          <w:rFonts w:ascii="Arial" w:hAnsi="Arial" w:cs="Arial"/>
        </w:rPr>
      </w:pPr>
      <w:r w:rsidRPr="002038AA">
        <w:rPr>
          <w:rFonts w:ascii="Arial" w:hAnsi="Arial" w:cs="Arial"/>
        </w:rPr>
        <w:t>What Materials are Required at the Second-Year Review?</w:t>
      </w:r>
    </w:p>
    <w:p w14:paraId="519984C8" w14:textId="77777777" w:rsidR="005E09B4" w:rsidRPr="002038AA" w:rsidRDefault="005E09B4" w:rsidP="007A5BD5">
      <w:pPr>
        <w:pStyle w:val="BodyText"/>
        <w:numPr>
          <w:ilvl w:val="0"/>
          <w:numId w:val="3"/>
        </w:numPr>
        <w:rPr>
          <w:rFonts w:ascii="Arial" w:hAnsi="Arial" w:cs="Arial"/>
          <w:sz w:val="24"/>
          <w:szCs w:val="24"/>
        </w:rPr>
      </w:pPr>
      <w:r w:rsidRPr="002038AA">
        <w:rPr>
          <w:rFonts w:ascii="Arial" w:hAnsi="Arial" w:cs="Arial"/>
          <w:b/>
          <w:bCs/>
          <w:sz w:val="24"/>
          <w:szCs w:val="24"/>
        </w:rPr>
        <w:t>Article Critique</w:t>
      </w:r>
      <w:r w:rsidRPr="002038AA">
        <w:rPr>
          <w:rFonts w:ascii="Arial" w:hAnsi="Arial" w:cs="Arial"/>
          <w:sz w:val="24"/>
          <w:szCs w:val="24"/>
        </w:rPr>
        <w:t>—There are two options available for the article critique:</w:t>
      </w:r>
    </w:p>
    <w:p w14:paraId="0987C8D2" w14:textId="77777777" w:rsidR="005E09B4" w:rsidRPr="002038AA" w:rsidRDefault="005E09B4" w:rsidP="007A5BD5">
      <w:pPr>
        <w:pStyle w:val="BodyText"/>
        <w:numPr>
          <w:ilvl w:val="1"/>
          <w:numId w:val="3"/>
        </w:numPr>
        <w:rPr>
          <w:rFonts w:ascii="Arial" w:hAnsi="Arial" w:cs="Arial"/>
          <w:sz w:val="24"/>
          <w:szCs w:val="24"/>
        </w:rPr>
      </w:pPr>
      <w:r w:rsidRPr="002038AA">
        <w:rPr>
          <w:rFonts w:ascii="Arial" w:hAnsi="Arial" w:cs="Arial"/>
          <w:b/>
          <w:bCs/>
          <w:sz w:val="24"/>
          <w:szCs w:val="24"/>
        </w:rPr>
        <w:t>Option 1</w:t>
      </w:r>
      <w:r w:rsidRPr="002038AA">
        <w:rPr>
          <w:rFonts w:ascii="Arial" w:hAnsi="Arial" w:cs="Arial"/>
          <w:sz w:val="24"/>
          <w:szCs w:val="24"/>
        </w:rPr>
        <w:t>: Critically examine one article on substantive and methodological content; the article must be of the same substantive and methodological content for your proposed study (see #2, below)</w:t>
      </w:r>
    </w:p>
    <w:p w14:paraId="392FE3CD" w14:textId="77777777" w:rsidR="005E09B4" w:rsidRPr="002038AA" w:rsidRDefault="005E09B4" w:rsidP="007A5BD5">
      <w:pPr>
        <w:pStyle w:val="BodyText"/>
        <w:numPr>
          <w:ilvl w:val="1"/>
          <w:numId w:val="3"/>
        </w:numPr>
        <w:rPr>
          <w:rFonts w:ascii="Arial" w:hAnsi="Arial" w:cs="Arial"/>
          <w:sz w:val="24"/>
          <w:szCs w:val="24"/>
        </w:rPr>
      </w:pPr>
      <w:r w:rsidRPr="002038AA">
        <w:rPr>
          <w:rFonts w:ascii="Arial" w:hAnsi="Arial" w:cs="Arial"/>
          <w:b/>
          <w:bCs/>
          <w:sz w:val="24"/>
          <w:szCs w:val="24"/>
        </w:rPr>
        <w:t>Option 2</w:t>
      </w:r>
      <w:r w:rsidRPr="002038AA">
        <w:rPr>
          <w:rFonts w:ascii="Arial" w:hAnsi="Arial" w:cs="Arial"/>
          <w:sz w:val="24"/>
          <w:szCs w:val="24"/>
        </w:rPr>
        <w:t>: Participate in a manuscript peer-review with your advisor and submit a de-identified review. If the review was completed with your advisor, only submit your contributions to the review.</w:t>
      </w:r>
    </w:p>
    <w:p w14:paraId="7D42FC32" w14:textId="77777777" w:rsidR="005E09B4" w:rsidRPr="002038AA" w:rsidRDefault="005E09B4" w:rsidP="007A5BD5">
      <w:pPr>
        <w:pStyle w:val="BodyText"/>
        <w:numPr>
          <w:ilvl w:val="0"/>
          <w:numId w:val="3"/>
        </w:numPr>
        <w:rPr>
          <w:rFonts w:ascii="Arial" w:hAnsi="Arial" w:cs="Arial"/>
          <w:sz w:val="24"/>
          <w:szCs w:val="24"/>
        </w:rPr>
      </w:pPr>
      <w:r w:rsidRPr="002038AA">
        <w:rPr>
          <w:rFonts w:ascii="Arial" w:hAnsi="Arial" w:cs="Arial"/>
          <w:b/>
          <w:bCs/>
          <w:sz w:val="24"/>
          <w:szCs w:val="24"/>
        </w:rPr>
        <w:t xml:space="preserve">Pre-Dissertation Research. </w:t>
      </w:r>
      <w:r w:rsidRPr="002038AA">
        <w:rPr>
          <w:rFonts w:ascii="Arial" w:hAnsi="Arial" w:cs="Arial"/>
          <w:sz w:val="24"/>
          <w:szCs w:val="24"/>
        </w:rPr>
        <w:t xml:space="preserve">Students will complete a proposal for an empirical study to be completed for the comprehensive exam. The proposal should be in manuscript form and length, including: (1) introduction (e.g., conceptual/theoretical framing; brief review of research; purpose statement and research questions) and (2) method (e.g., participants, data collection, data analysis). The empirical study can employ any quantitative, qualitative, or mixed method in a primary or secondary analysis. An IRB proposal should also be included if applicable. Usually this will be initiated in a research design course, then developed into a comprehensive exam product. Any changes to the pre-dissertation research should be approved by the student’s committee. The </w:t>
      </w:r>
      <w:r w:rsidRPr="002038AA">
        <w:rPr>
          <w:rFonts w:ascii="Arial" w:hAnsi="Arial" w:cs="Arial"/>
          <w:sz w:val="24"/>
          <w:szCs w:val="24"/>
        </w:rPr>
        <w:lastRenderedPageBreak/>
        <w:t xml:space="preserve">student may start this research after successful completion of their Second Year Review. </w:t>
      </w:r>
    </w:p>
    <w:p w14:paraId="1B50625A" w14:textId="77777777" w:rsidR="005E09B4" w:rsidRPr="002038AA" w:rsidRDefault="005E09B4" w:rsidP="007A5BD5">
      <w:pPr>
        <w:pStyle w:val="BodyText"/>
        <w:numPr>
          <w:ilvl w:val="0"/>
          <w:numId w:val="3"/>
        </w:numPr>
        <w:rPr>
          <w:rFonts w:ascii="Arial" w:hAnsi="Arial" w:cs="Arial"/>
          <w:sz w:val="24"/>
          <w:szCs w:val="24"/>
        </w:rPr>
      </w:pPr>
      <w:r w:rsidRPr="002038AA">
        <w:rPr>
          <w:rFonts w:ascii="Arial" w:hAnsi="Arial" w:cs="Arial"/>
          <w:b/>
          <w:bCs/>
          <w:sz w:val="24"/>
          <w:szCs w:val="24"/>
        </w:rPr>
        <w:t xml:space="preserve">Statements. </w:t>
      </w:r>
      <w:r w:rsidRPr="002038AA">
        <w:rPr>
          <w:rFonts w:ascii="Arial" w:hAnsi="Arial" w:cs="Arial"/>
          <w:sz w:val="24"/>
          <w:szCs w:val="24"/>
        </w:rPr>
        <w:t>Updated research statement that includes a developed conceptual framework related to your research agenda.</w:t>
      </w:r>
    </w:p>
    <w:p w14:paraId="75D9E571" w14:textId="77777777" w:rsidR="005E09B4" w:rsidRPr="002038AA" w:rsidRDefault="005E09B4" w:rsidP="007A5BD5">
      <w:pPr>
        <w:pStyle w:val="BodyText"/>
        <w:numPr>
          <w:ilvl w:val="0"/>
          <w:numId w:val="3"/>
        </w:numPr>
        <w:rPr>
          <w:rFonts w:ascii="Arial" w:hAnsi="Arial" w:cs="Arial"/>
          <w:sz w:val="24"/>
          <w:szCs w:val="24"/>
        </w:rPr>
      </w:pPr>
      <w:r w:rsidRPr="002038AA">
        <w:rPr>
          <w:rFonts w:ascii="Arial" w:hAnsi="Arial" w:cs="Arial"/>
          <w:sz w:val="24"/>
          <w:szCs w:val="24"/>
        </w:rPr>
        <w:t>Updated CV</w:t>
      </w:r>
    </w:p>
    <w:p w14:paraId="090D95EF" w14:textId="77777777" w:rsidR="002038AA" w:rsidRPr="00374F98" w:rsidRDefault="002038AA" w:rsidP="005E09B4">
      <w:pPr>
        <w:rPr>
          <w:rFonts w:ascii="Arial" w:hAnsi="Arial" w:cs="Arial"/>
        </w:rPr>
      </w:pPr>
    </w:p>
    <w:p w14:paraId="4FBD9A19" w14:textId="77E48E90" w:rsidR="005E09B4" w:rsidRPr="00374F98" w:rsidRDefault="005E09B4" w:rsidP="005E09B4">
      <w:pPr>
        <w:pStyle w:val="Heading3"/>
        <w:rPr>
          <w:rFonts w:ascii="Arial" w:hAnsi="Arial" w:cs="Arial"/>
        </w:rPr>
      </w:pPr>
      <w:bookmarkStart w:id="14" w:name="_Toc237012299"/>
      <w:r w:rsidRPr="00374F98">
        <w:rPr>
          <w:rFonts w:ascii="Arial" w:hAnsi="Arial" w:cs="Arial"/>
        </w:rPr>
        <w:t>Comprehensive Examination</w:t>
      </w:r>
      <w:bookmarkEnd w:id="14"/>
    </w:p>
    <w:p w14:paraId="37D68C94"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examination is your gateway to doctoral candidacy and usually occurs in the Spring of your third year. </w:t>
      </w:r>
    </w:p>
    <w:p w14:paraId="3CDBE0C2" w14:textId="77777777" w:rsidR="005E09B4" w:rsidRPr="00374F98" w:rsidRDefault="005E09B4" w:rsidP="00EF20AE">
      <w:pPr>
        <w:pStyle w:val="BodyText"/>
        <w:rPr>
          <w:rFonts w:ascii="Arial" w:hAnsi="Arial" w:cs="Arial"/>
        </w:rPr>
      </w:pPr>
    </w:p>
    <w:p w14:paraId="5A4A47E5" w14:textId="77777777" w:rsidR="005E09B4" w:rsidRPr="00374F98" w:rsidRDefault="005E09B4" w:rsidP="005E09B4">
      <w:pPr>
        <w:pStyle w:val="Heading4"/>
        <w:rPr>
          <w:rFonts w:ascii="Arial" w:hAnsi="Arial" w:cs="Arial"/>
        </w:rPr>
      </w:pPr>
      <w:r w:rsidRPr="00374F98">
        <w:rPr>
          <w:rFonts w:ascii="Arial" w:hAnsi="Arial" w:cs="Arial"/>
        </w:rPr>
        <w:t>Who Completes the Comprehensive Exam?</w:t>
      </w:r>
    </w:p>
    <w:p w14:paraId="6EB4F8BA"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 occurs upon satisfactory completion of a major portion of the course work at a satisfactory level (having no more than 6 credit hours of required regularly scheduled coursework in the degree program remaining), completion of the research skills requirement, completion of the college teaching requirement, and upon recommendation of your advisor and comprehensive exam committee members. </w:t>
      </w:r>
    </w:p>
    <w:p w14:paraId="2FB6DDEC" w14:textId="77777777" w:rsidR="005E09B4" w:rsidRPr="00374F98" w:rsidRDefault="005E09B4" w:rsidP="00EF20AE">
      <w:pPr>
        <w:pStyle w:val="BodyText"/>
        <w:rPr>
          <w:rFonts w:ascii="Arial" w:hAnsi="Arial" w:cs="Arial"/>
        </w:rPr>
      </w:pPr>
    </w:p>
    <w:p w14:paraId="156C8539" w14:textId="77777777" w:rsidR="005E09B4" w:rsidRPr="00374F98" w:rsidRDefault="005E09B4" w:rsidP="005E09B4">
      <w:pPr>
        <w:pStyle w:val="Heading4"/>
        <w:rPr>
          <w:rFonts w:ascii="Arial" w:hAnsi="Arial" w:cs="Arial"/>
        </w:rPr>
      </w:pPr>
      <w:r w:rsidRPr="00374F98">
        <w:rPr>
          <w:rFonts w:ascii="Arial" w:hAnsi="Arial" w:cs="Arial"/>
        </w:rPr>
        <w:t>Who is on the Comprehensive Exam Committee?</w:t>
      </w:r>
    </w:p>
    <w:p w14:paraId="7F3F910D"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committee for the comprehensive oral examination </w:t>
      </w:r>
      <w:r w:rsidRPr="0009269E">
        <w:rPr>
          <w:rFonts w:ascii="Arial" w:hAnsi="Arial" w:cs="Arial"/>
          <w:b/>
          <w:sz w:val="24"/>
          <w:szCs w:val="24"/>
        </w:rPr>
        <w:t xml:space="preserve">must </w:t>
      </w:r>
      <w:r w:rsidRPr="0009269E">
        <w:rPr>
          <w:rFonts w:ascii="Arial" w:hAnsi="Arial" w:cs="Arial"/>
          <w:sz w:val="24"/>
          <w:szCs w:val="24"/>
        </w:rPr>
        <w:t xml:space="preserve">consist of at least </w:t>
      </w:r>
      <w:r w:rsidRPr="0009269E">
        <w:rPr>
          <w:rFonts w:ascii="Arial" w:hAnsi="Arial" w:cs="Arial"/>
          <w:b/>
          <w:bCs/>
          <w:sz w:val="24"/>
          <w:szCs w:val="24"/>
        </w:rPr>
        <w:t>four</w:t>
      </w:r>
      <w:r w:rsidRPr="0009269E">
        <w:rPr>
          <w:rFonts w:ascii="Arial" w:hAnsi="Arial" w:cs="Arial"/>
          <w:sz w:val="24"/>
          <w:szCs w:val="24"/>
        </w:rPr>
        <w:t xml:space="preserve"> members, all of whom </w:t>
      </w:r>
      <w:r w:rsidRPr="0009269E">
        <w:rPr>
          <w:rFonts w:ascii="Arial" w:hAnsi="Arial" w:cs="Arial"/>
          <w:b/>
          <w:sz w:val="24"/>
          <w:szCs w:val="24"/>
        </w:rPr>
        <w:t xml:space="preserve">must </w:t>
      </w:r>
      <w:r w:rsidRPr="0009269E">
        <w:rPr>
          <w:rFonts w:ascii="Arial" w:hAnsi="Arial" w:cs="Arial"/>
          <w:sz w:val="24"/>
          <w:szCs w:val="24"/>
        </w:rPr>
        <w:t xml:space="preserve">be approved members of the KU Graduate Faculty with permission to sit on Doctoral Committees. At least two of the four members </w:t>
      </w:r>
      <w:r w:rsidRPr="0009269E">
        <w:rPr>
          <w:rFonts w:ascii="Arial" w:hAnsi="Arial" w:cs="Arial"/>
          <w:b/>
          <w:sz w:val="24"/>
          <w:szCs w:val="24"/>
        </w:rPr>
        <w:t xml:space="preserve">must </w:t>
      </w:r>
      <w:r w:rsidRPr="0009269E">
        <w:rPr>
          <w:rFonts w:ascii="Arial" w:hAnsi="Arial" w:cs="Arial"/>
          <w:sz w:val="24"/>
          <w:szCs w:val="24"/>
        </w:rPr>
        <w:t>be tenured or tenure-line faculty in the Department of Special Education who are approved Graduate Faculty</w:t>
      </w:r>
      <w:r w:rsidRPr="0009269E">
        <w:rPr>
          <w:rFonts w:ascii="Arial" w:hAnsi="Arial" w:cs="Arial"/>
          <w:spacing w:val="7"/>
          <w:sz w:val="24"/>
          <w:szCs w:val="24"/>
        </w:rPr>
        <w:t xml:space="preserve"> </w:t>
      </w:r>
      <w:r w:rsidRPr="0009269E">
        <w:rPr>
          <w:rFonts w:ascii="Arial" w:hAnsi="Arial" w:cs="Arial"/>
          <w:sz w:val="24"/>
          <w:szCs w:val="24"/>
        </w:rPr>
        <w:t xml:space="preserve">members with privileges to serve on doctoral committees. For larger committees (i.e., more than four members), the majority must be tenured or tenure-line faculty in the Department of Special Education. The committee Chair must have approved Graduate Faculty status with privileges to serve on and chair doctoral committees. If you are uncertain of a potential committee member’s Graduate Faculty status, or if you are inviting a faculty member from outside of KU to sit on your committee, it is advisable to check with the Student Services Administrator as early as possible to determine if Graduate Faculty status will need to be requested from KU Graduate Studies. These requests for appointments to Graduate Faculty are reviewed by committee a limited number of times per academic year. </w:t>
      </w:r>
    </w:p>
    <w:p w14:paraId="44ACAC83" w14:textId="77777777" w:rsidR="005E09B4" w:rsidRPr="00374F98" w:rsidRDefault="005E09B4" w:rsidP="00EF20AE">
      <w:pPr>
        <w:pStyle w:val="BodyText"/>
        <w:rPr>
          <w:rFonts w:ascii="Arial" w:hAnsi="Arial" w:cs="Arial"/>
        </w:rPr>
      </w:pPr>
    </w:p>
    <w:p w14:paraId="2F63031E" w14:textId="77777777" w:rsidR="005E09B4" w:rsidRPr="0009269E"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examination committee </w:t>
      </w:r>
      <w:r w:rsidRPr="0009269E">
        <w:rPr>
          <w:rFonts w:ascii="Arial" w:hAnsi="Arial" w:cs="Arial"/>
          <w:b/>
          <w:sz w:val="24"/>
          <w:szCs w:val="24"/>
        </w:rPr>
        <w:t xml:space="preserve">must </w:t>
      </w:r>
      <w:r w:rsidRPr="0009269E">
        <w:rPr>
          <w:rFonts w:ascii="Arial" w:hAnsi="Arial" w:cs="Arial"/>
          <w:sz w:val="24"/>
          <w:szCs w:val="24"/>
        </w:rPr>
        <w:t>meet the following requirements:</w:t>
      </w:r>
    </w:p>
    <w:p w14:paraId="047B7476" w14:textId="77777777" w:rsidR="005E09B4" w:rsidRPr="0009269E" w:rsidRDefault="005E09B4" w:rsidP="007A5BD5">
      <w:pPr>
        <w:pStyle w:val="BodyText"/>
        <w:numPr>
          <w:ilvl w:val="0"/>
          <w:numId w:val="5"/>
        </w:numPr>
        <w:rPr>
          <w:rFonts w:ascii="Arial" w:hAnsi="Arial" w:cs="Arial"/>
          <w:sz w:val="24"/>
          <w:szCs w:val="24"/>
        </w:rPr>
      </w:pPr>
      <w:r w:rsidRPr="0009269E">
        <w:rPr>
          <w:rFonts w:ascii="Arial" w:hAnsi="Arial" w:cs="Arial"/>
          <w:b/>
          <w:bCs/>
          <w:sz w:val="24"/>
          <w:szCs w:val="24"/>
        </w:rPr>
        <w:t>Two</w:t>
      </w:r>
      <w:r w:rsidRPr="0009269E">
        <w:rPr>
          <w:rFonts w:ascii="Arial" w:hAnsi="Arial" w:cs="Arial"/>
          <w:sz w:val="24"/>
          <w:szCs w:val="24"/>
        </w:rPr>
        <w:t xml:space="preserve"> of the four members who are tenured or tenure-track faculty in the Department of Special Education who are approved Graduate Faculty</w:t>
      </w:r>
      <w:r w:rsidRPr="0009269E">
        <w:rPr>
          <w:rFonts w:ascii="Arial" w:hAnsi="Arial" w:cs="Arial"/>
          <w:spacing w:val="7"/>
          <w:sz w:val="24"/>
          <w:szCs w:val="24"/>
        </w:rPr>
        <w:t xml:space="preserve"> </w:t>
      </w:r>
      <w:r w:rsidRPr="0009269E">
        <w:rPr>
          <w:rFonts w:ascii="Arial" w:hAnsi="Arial" w:cs="Arial"/>
          <w:sz w:val="24"/>
          <w:szCs w:val="24"/>
        </w:rPr>
        <w:t xml:space="preserve">status at KU with privileges to serve on doctoral committees. </w:t>
      </w:r>
    </w:p>
    <w:p w14:paraId="0F2F8F30" w14:textId="77777777" w:rsidR="005E09B4" w:rsidRPr="0009269E" w:rsidRDefault="005E09B4" w:rsidP="007A5BD5">
      <w:pPr>
        <w:pStyle w:val="BodyText"/>
        <w:numPr>
          <w:ilvl w:val="0"/>
          <w:numId w:val="5"/>
        </w:numPr>
        <w:rPr>
          <w:rFonts w:ascii="Arial" w:hAnsi="Arial" w:cs="Arial"/>
          <w:sz w:val="24"/>
          <w:szCs w:val="24"/>
        </w:rPr>
      </w:pPr>
      <w:r w:rsidRPr="0009269E">
        <w:rPr>
          <w:rFonts w:ascii="Arial" w:hAnsi="Arial" w:cs="Arial"/>
          <w:b/>
          <w:bCs/>
          <w:sz w:val="24"/>
          <w:szCs w:val="24"/>
        </w:rPr>
        <w:t xml:space="preserve">One </w:t>
      </w:r>
      <w:r w:rsidRPr="0009269E">
        <w:rPr>
          <w:rFonts w:ascii="Arial" w:hAnsi="Arial" w:cs="Arial"/>
          <w:sz w:val="24"/>
          <w:szCs w:val="24"/>
        </w:rPr>
        <w:t xml:space="preserve">person representing KU Office of Graduate Studies (e.g., a Graduate Faculty member outside the Department of Special Education). That person can also represent the student’s minor area, but that is not required. Often, the Office of Graduate Studies representative is someone familiar with the methodology to be used in the dissertation. Other times, the Graduate Studies representative is someone who knows the content area of the dissertation. But, in all cases, the person </w:t>
      </w:r>
      <w:r w:rsidRPr="0009269E">
        <w:rPr>
          <w:rFonts w:ascii="Arial" w:hAnsi="Arial" w:cs="Arial"/>
          <w:b/>
          <w:sz w:val="24"/>
          <w:szCs w:val="24"/>
        </w:rPr>
        <w:t>must</w:t>
      </w:r>
      <w:r w:rsidRPr="0009269E">
        <w:rPr>
          <w:rFonts w:ascii="Arial" w:hAnsi="Arial" w:cs="Arial"/>
          <w:sz w:val="24"/>
          <w:szCs w:val="24"/>
        </w:rPr>
        <w:t xml:space="preserve"> be from outside the Department of Special Education and hold </w:t>
      </w:r>
      <w:r w:rsidRPr="0009269E">
        <w:rPr>
          <w:rFonts w:ascii="Arial" w:hAnsi="Arial" w:cs="Arial"/>
          <w:sz w:val="24"/>
          <w:szCs w:val="24"/>
        </w:rPr>
        <w:lastRenderedPageBreak/>
        <w:t>Graduate Faculty status at KU with privileges to serve on doctoral committees and privileges as a Grad Studies Representative.</w:t>
      </w:r>
      <w:r w:rsidRPr="0009269E">
        <w:rPr>
          <w:rStyle w:val="CommentReference"/>
          <w:rFonts w:ascii="Arial" w:hAnsi="Arial" w:cs="Arial"/>
          <w:sz w:val="24"/>
          <w:szCs w:val="24"/>
        </w:rPr>
        <w:t xml:space="preserve"> A faculty member with a dual appointment in the Department of Special Education and another Department may </w:t>
      </w:r>
      <w:r w:rsidRPr="0009269E">
        <w:rPr>
          <w:rStyle w:val="CommentReference"/>
          <w:rFonts w:ascii="Arial" w:hAnsi="Arial" w:cs="Arial"/>
          <w:i/>
          <w:iCs/>
          <w:sz w:val="24"/>
          <w:szCs w:val="24"/>
        </w:rPr>
        <w:t>not</w:t>
      </w:r>
      <w:r w:rsidRPr="0009269E">
        <w:rPr>
          <w:rStyle w:val="CommentReference"/>
          <w:rFonts w:ascii="Arial" w:hAnsi="Arial" w:cs="Arial"/>
          <w:sz w:val="24"/>
          <w:szCs w:val="24"/>
        </w:rPr>
        <w:t xml:space="preserve"> serve in this role on a committee; however, a faculty member with a courtesy appointment in the Department of Special Education </w:t>
      </w:r>
      <w:r w:rsidRPr="0009269E">
        <w:rPr>
          <w:rStyle w:val="CommentReference"/>
          <w:rFonts w:ascii="Arial" w:hAnsi="Arial" w:cs="Arial"/>
          <w:i/>
          <w:iCs/>
          <w:sz w:val="24"/>
          <w:szCs w:val="24"/>
        </w:rPr>
        <w:t>may</w:t>
      </w:r>
      <w:r w:rsidRPr="0009269E">
        <w:rPr>
          <w:rStyle w:val="CommentReference"/>
          <w:rFonts w:ascii="Arial" w:hAnsi="Arial" w:cs="Arial"/>
          <w:sz w:val="24"/>
          <w:szCs w:val="24"/>
        </w:rPr>
        <w:t xml:space="preserve"> serve in this role. The </w:t>
      </w:r>
      <w:r w:rsidRPr="0009269E">
        <w:rPr>
          <w:rFonts w:ascii="Arial" w:hAnsi="Arial" w:cs="Arial"/>
          <w:sz w:val="24"/>
          <w:szCs w:val="24"/>
        </w:rPr>
        <w:t>Graduate Studies representative is a voting member of the committee and has full right to participate in the examination. In the case of any unsatisfactory or irregular aspects of the exam or violation of Graduate Studies policy, the Graduate Studies representative shall provide a written report to the Dean of Graduate Studies for consideration of further</w:t>
      </w:r>
      <w:r w:rsidRPr="0009269E">
        <w:rPr>
          <w:rFonts w:ascii="Arial" w:hAnsi="Arial" w:cs="Arial"/>
          <w:spacing w:val="11"/>
          <w:sz w:val="24"/>
          <w:szCs w:val="24"/>
        </w:rPr>
        <w:t xml:space="preserve"> </w:t>
      </w:r>
      <w:r w:rsidRPr="0009269E">
        <w:rPr>
          <w:rFonts w:ascii="Arial" w:hAnsi="Arial" w:cs="Arial"/>
          <w:sz w:val="24"/>
          <w:szCs w:val="24"/>
        </w:rPr>
        <w:t xml:space="preserve">action. </w:t>
      </w:r>
    </w:p>
    <w:p w14:paraId="2E94E062" w14:textId="77777777" w:rsidR="005E09B4" w:rsidRPr="0009269E" w:rsidRDefault="005E09B4" w:rsidP="007A5BD5">
      <w:pPr>
        <w:pStyle w:val="BodyText"/>
        <w:numPr>
          <w:ilvl w:val="0"/>
          <w:numId w:val="4"/>
        </w:numPr>
        <w:rPr>
          <w:rFonts w:ascii="Arial" w:hAnsi="Arial" w:cs="Arial"/>
          <w:sz w:val="24"/>
          <w:szCs w:val="24"/>
        </w:rPr>
      </w:pPr>
      <w:r w:rsidRPr="0009269E">
        <w:rPr>
          <w:rFonts w:ascii="Arial" w:hAnsi="Arial" w:cs="Arial"/>
          <w:sz w:val="24"/>
          <w:szCs w:val="24"/>
        </w:rPr>
        <w:t>The</w:t>
      </w:r>
      <w:r w:rsidRPr="0009269E">
        <w:rPr>
          <w:rFonts w:ascii="Arial" w:hAnsi="Arial" w:cs="Arial"/>
          <w:b/>
          <w:bCs/>
          <w:sz w:val="24"/>
          <w:szCs w:val="24"/>
        </w:rPr>
        <w:t xml:space="preserve"> fourth</w:t>
      </w:r>
      <w:r w:rsidRPr="0009269E">
        <w:rPr>
          <w:rFonts w:ascii="Arial" w:hAnsi="Arial" w:cs="Arial"/>
          <w:sz w:val="24"/>
          <w:szCs w:val="24"/>
        </w:rPr>
        <w:t xml:space="preserve"> required member of these committees can be another Department of Special Education faculty member, a faculty member from another department, a research-only faculty member, or a faculty member from another university. This person may be selected because of their content knowledge, because they represent the minor, or because of their methodological expertise. In all cases, though the fifth member, like the first four, </w:t>
      </w:r>
      <w:r w:rsidRPr="0009269E">
        <w:rPr>
          <w:rFonts w:ascii="Arial" w:hAnsi="Arial" w:cs="Arial"/>
          <w:b/>
          <w:sz w:val="24"/>
          <w:szCs w:val="24"/>
        </w:rPr>
        <w:t xml:space="preserve">must </w:t>
      </w:r>
      <w:r w:rsidRPr="0009269E">
        <w:rPr>
          <w:rFonts w:ascii="Arial" w:hAnsi="Arial" w:cs="Arial"/>
          <w:sz w:val="24"/>
          <w:szCs w:val="24"/>
        </w:rPr>
        <w:t>have Graduate Faculty status at KU with privileges to serve on doctoral committees.</w:t>
      </w:r>
    </w:p>
    <w:p w14:paraId="2070CF11" w14:textId="77777777" w:rsidR="005E09B4" w:rsidRPr="0009269E" w:rsidRDefault="005E09B4" w:rsidP="007A5BD5">
      <w:pPr>
        <w:pStyle w:val="BodyText"/>
        <w:numPr>
          <w:ilvl w:val="0"/>
          <w:numId w:val="4"/>
        </w:numPr>
        <w:rPr>
          <w:rFonts w:ascii="Arial" w:hAnsi="Arial" w:cs="Arial"/>
          <w:sz w:val="24"/>
          <w:szCs w:val="24"/>
        </w:rPr>
      </w:pPr>
      <w:r w:rsidRPr="0009269E">
        <w:rPr>
          <w:rFonts w:ascii="Arial" w:hAnsi="Arial" w:cs="Arial"/>
          <w:sz w:val="24"/>
          <w:szCs w:val="24"/>
        </w:rPr>
        <w:t>An emeritus faculty member may serve on the student’s comprehensive exam committee but may not be one of the only two SPED faculty members on the committee. In such a case, there must be three SPED faculty members (one being the emeritus faculty member).</w:t>
      </w:r>
    </w:p>
    <w:p w14:paraId="22C4933F" w14:textId="77777777" w:rsidR="005E09B4" w:rsidRPr="0009269E" w:rsidRDefault="005E09B4" w:rsidP="00EF20AE">
      <w:pPr>
        <w:pStyle w:val="BodyText"/>
        <w:rPr>
          <w:rFonts w:ascii="Arial" w:hAnsi="Arial" w:cs="Arial"/>
          <w:sz w:val="24"/>
          <w:szCs w:val="24"/>
        </w:rPr>
      </w:pPr>
    </w:p>
    <w:p w14:paraId="59F6CB6F" w14:textId="44C1DF01" w:rsidR="005E09B4" w:rsidRPr="00DF71D2" w:rsidRDefault="005E09B4" w:rsidP="00EF20AE">
      <w:pPr>
        <w:pStyle w:val="BodyText"/>
        <w:rPr>
          <w:rFonts w:ascii="Arial" w:hAnsi="Arial" w:cs="Arial"/>
          <w:sz w:val="24"/>
          <w:szCs w:val="24"/>
        </w:rPr>
      </w:pPr>
      <w:r w:rsidRPr="0009269E">
        <w:rPr>
          <w:rFonts w:ascii="Arial" w:hAnsi="Arial" w:cs="Arial"/>
          <w:sz w:val="24"/>
          <w:szCs w:val="24"/>
        </w:rPr>
        <w:t xml:space="preserve">The Comprehensive Examination Committee approves the comprehensive examination written and oral components and votes on a recommendation regarding student progress to the dissertation phase of the doctoral program. </w:t>
      </w:r>
      <w:r w:rsidRPr="0009269E">
        <w:rPr>
          <w:rFonts w:ascii="Arial" w:hAnsi="Arial" w:cs="Arial"/>
          <w:color w:val="000000" w:themeColor="text1"/>
          <w:sz w:val="24"/>
          <w:szCs w:val="24"/>
        </w:rPr>
        <w:t xml:space="preserve">The </w:t>
      </w:r>
      <w:r w:rsidRPr="0009269E">
        <w:rPr>
          <w:rFonts w:ascii="Arial" w:hAnsi="Arial" w:cs="Arial"/>
          <w:sz w:val="24"/>
          <w:szCs w:val="24"/>
        </w:rPr>
        <w:t>Comprehensive Examination Committee may also be the Dissertation Committee. It is recommended to email the Department of Special Education Student Services Administrator (</w:t>
      </w:r>
      <w:hyperlink r:id="rId37" w:history="1">
        <w:r w:rsidRPr="0009269E">
          <w:rPr>
            <w:rStyle w:val="Hyperlink"/>
            <w:rFonts w:ascii="Arial" w:hAnsi="Arial" w:cs="Arial"/>
            <w:sz w:val="24"/>
            <w:szCs w:val="24"/>
          </w:rPr>
          <w:t>specialeduadm@ku.edu</w:t>
        </w:r>
      </w:hyperlink>
      <w:r w:rsidRPr="0009269E">
        <w:rPr>
          <w:rFonts w:ascii="Arial" w:hAnsi="Arial" w:cs="Arial"/>
          <w:sz w:val="24"/>
          <w:szCs w:val="24"/>
        </w:rPr>
        <w:t>) to confirm your selected members meet requirements. If you want to select a research faculty member who does not have Graduate Faculty status, please notify your faculty advisor who will work with the Department of Special Education Student Services Administrator and the research faculty member’s supervisor to acquire Graduate Faculty status if appropriate.</w:t>
      </w:r>
    </w:p>
    <w:p w14:paraId="6BE73910" w14:textId="77777777" w:rsidR="005E09B4" w:rsidRPr="00374F98" w:rsidRDefault="005E09B4" w:rsidP="005E09B4">
      <w:pPr>
        <w:pStyle w:val="Heading4"/>
        <w:rPr>
          <w:rFonts w:ascii="Arial" w:hAnsi="Arial" w:cs="Arial"/>
        </w:rPr>
      </w:pPr>
      <w:r w:rsidRPr="00374F98">
        <w:rPr>
          <w:rFonts w:ascii="Arial" w:hAnsi="Arial" w:cs="Arial"/>
        </w:rPr>
        <w:t>What Materials are Required at the Comprehensive Exam?</w:t>
      </w:r>
    </w:p>
    <w:p w14:paraId="20850F8E" w14:textId="77777777" w:rsidR="005E09B4" w:rsidRPr="00DF71D2" w:rsidRDefault="005E09B4" w:rsidP="007A5BD5">
      <w:pPr>
        <w:pStyle w:val="BodyText"/>
        <w:numPr>
          <w:ilvl w:val="0"/>
          <w:numId w:val="6"/>
        </w:numPr>
        <w:rPr>
          <w:rFonts w:ascii="Arial" w:hAnsi="Arial" w:cs="Arial"/>
          <w:sz w:val="24"/>
          <w:szCs w:val="24"/>
        </w:rPr>
      </w:pPr>
      <w:r w:rsidRPr="00DF71D2">
        <w:rPr>
          <w:rFonts w:ascii="Arial" w:hAnsi="Arial" w:cs="Arial"/>
          <w:b/>
          <w:bCs/>
          <w:sz w:val="24"/>
          <w:szCs w:val="24"/>
        </w:rPr>
        <w:t>Progress Toward Degree (PTD)</w:t>
      </w:r>
      <w:r w:rsidRPr="00DF71D2">
        <w:rPr>
          <w:rFonts w:ascii="Arial" w:hAnsi="Arial" w:cs="Arial"/>
          <w:sz w:val="24"/>
          <w:szCs w:val="24"/>
        </w:rPr>
        <w:t>. Information sent to the Student Services Administrator (</w:t>
      </w:r>
      <w:hyperlink r:id="rId38" w:history="1">
        <w:r w:rsidRPr="00DF71D2">
          <w:rPr>
            <w:rStyle w:val="Hyperlink"/>
            <w:rFonts w:ascii="Arial" w:hAnsi="Arial" w:cs="Arial"/>
            <w:sz w:val="24"/>
            <w:szCs w:val="24"/>
          </w:rPr>
          <w:t>specialeduadm@ku.edu</w:t>
        </w:r>
      </w:hyperlink>
      <w:r w:rsidRPr="00DF71D2">
        <w:rPr>
          <w:rFonts w:ascii="Arial" w:hAnsi="Arial" w:cs="Arial"/>
          <w:sz w:val="24"/>
          <w:szCs w:val="24"/>
        </w:rPr>
        <w:t xml:space="preserve">) by email  </w:t>
      </w:r>
    </w:p>
    <w:p w14:paraId="2BB26DEA" w14:textId="77777777" w:rsidR="005E09B4" w:rsidRPr="00DF71D2" w:rsidRDefault="005E09B4" w:rsidP="007A5BD5">
      <w:pPr>
        <w:pStyle w:val="BodyText"/>
        <w:numPr>
          <w:ilvl w:val="0"/>
          <w:numId w:val="6"/>
        </w:numPr>
        <w:rPr>
          <w:rFonts w:ascii="Arial" w:hAnsi="Arial" w:cs="Arial"/>
          <w:sz w:val="24"/>
          <w:szCs w:val="24"/>
        </w:rPr>
      </w:pPr>
      <w:r w:rsidRPr="00DF71D2">
        <w:rPr>
          <w:rFonts w:ascii="Arial" w:hAnsi="Arial" w:cs="Arial"/>
          <w:b/>
          <w:bCs/>
          <w:sz w:val="24"/>
          <w:szCs w:val="24"/>
        </w:rPr>
        <w:t>Updated CV.</w:t>
      </w:r>
      <w:r w:rsidRPr="00DF71D2">
        <w:rPr>
          <w:rFonts w:ascii="Arial" w:hAnsi="Arial" w:cs="Arial"/>
          <w:sz w:val="24"/>
          <w:szCs w:val="24"/>
        </w:rPr>
        <w:t xml:space="preserve"> Your CV must be in professional format and includes at least three major sections: Research, Teaching, and Service.</w:t>
      </w:r>
    </w:p>
    <w:p w14:paraId="772F6DBD" w14:textId="77777777" w:rsidR="005E09B4" w:rsidRPr="00DF71D2" w:rsidRDefault="005E09B4" w:rsidP="007A5BD5">
      <w:pPr>
        <w:pStyle w:val="BodyText"/>
        <w:numPr>
          <w:ilvl w:val="0"/>
          <w:numId w:val="6"/>
        </w:numPr>
        <w:rPr>
          <w:rFonts w:ascii="Arial" w:hAnsi="Arial" w:cs="Arial"/>
          <w:sz w:val="24"/>
          <w:szCs w:val="24"/>
        </w:rPr>
      </w:pPr>
      <w:r w:rsidRPr="00DF71D2">
        <w:rPr>
          <w:rFonts w:ascii="Arial" w:hAnsi="Arial" w:cs="Arial"/>
          <w:b/>
          <w:bCs/>
          <w:sz w:val="24"/>
          <w:szCs w:val="24"/>
        </w:rPr>
        <w:t>Updated Statements.</w:t>
      </w:r>
      <w:r w:rsidRPr="00DF71D2">
        <w:rPr>
          <w:rFonts w:ascii="Arial" w:hAnsi="Arial" w:cs="Arial"/>
          <w:sz w:val="24"/>
          <w:szCs w:val="24"/>
        </w:rPr>
        <w:t xml:space="preserve"> These should reflect your experiences and accomplishments in Research, Teaching, and Service, and should be coherently related to (and expand upon) the information in your CV.</w:t>
      </w:r>
    </w:p>
    <w:p w14:paraId="7191F3A7" w14:textId="77777777" w:rsidR="005E09B4" w:rsidRPr="00DF71D2" w:rsidRDefault="005E09B4" w:rsidP="007A5BD5">
      <w:pPr>
        <w:pStyle w:val="BodyText"/>
        <w:numPr>
          <w:ilvl w:val="0"/>
          <w:numId w:val="6"/>
        </w:numPr>
        <w:rPr>
          <w:rFonts w:ascii="Arial" w:hAnsi="Arial" w:cs="Arial"/>
          <w:sz w:val="24"/>
          <w:szCs w:val="24"/>
        </w:rPr>
      </w:pPr>
      <w:r w:rsidRPr="00DF71D2">
        <w:rPr>
          <w:rFonts w:ascii="Arial" w:hAnsi="Arial" w:cs="Arial"/>
          <w:b/>
          <w:bCs/>
          <w:sz w:val="24"/>
          <w:szCs w:val="24"/>
        </w:rPr>
        <w:t>Four Student Products.</w:t>
      </w:r>
      <w:r w:rsidRPr="00DF71D2">
        <w:rPr>
          <w:rFonts w:ascii="Arial" w:hAnsi="Arial" w:cs="Arial"/>
          <w:sz w:val="24"/>
          <w:szCs w:val="24"/>
        </w:rPr>
        <w:t xml:space="preserve"> There must be at least four papers/products total (depending upon the scope and complexity of the </w:t>
      </w:r>
      <w:proofErr w:type="gramStart"/>
      <w:r w:rsidRPr="00DF71D2">
        <w:rPr>
          <w:rFonts w:ascii="Arial" w:hAnsi="Arial" w:cs="Arial"/>
          <w:sz w:val="24"/>
          <w:szCs w:val="24"/>
        </w:rPr>
        <w:t>particular selections</w:t>
      </w:r>
      <w:proofErr w:type="gramEnd"/>
      <w:r w:rsidRPr="00DF71D2">
        <w:rPr>
          <w:rFonts w:ascii="Arial" w:hAnsi="Arial" w:cs="Arial"/>
          <w:sz w:val="24"/>
          <w:szCs w:val="24"/>
        </w:rPr>
        <w:t xml:space="preserve"> that the student and advisor/committee make). </w:t>
      </w:r>
    </w:p>
    <w:p w14:paraId="073D4196" w14:textId="77777777" w:rsidR="005E09B4" w:rsidRPr="00DF71D2" w:rsidRDefault="005E09B4" w:rsidP="007A5BD5">
      <w:pPr>
        <w:pStyle w:val="BodyText"/>
        <w:numPr>
          <w:ilvl w:val="1"/>
          <w:numId w:val="6"/>
        </w:numPr>
        <w:rPr>
          <w:rFonts w:ascii="Arial" w:hAnsi="Arial" w:cs="Arial"/>
          <w:sz w:val="24"/>
          <w:szCs w:val="24"/>
        </w:rPr>
      </w:pPr>
      <w:r w:rsidRPr="00DF71D2">
        <w:rPr>
          <w:rFonts w:ascii="Arial" w:hAnsi="Arial" w:cs="Arial"/>
          <w:b/>
          <w:bCs/>
          <w:sz w:val="24"/>
          <w:szCs w:val="24"/>
        </w:rPr>
        <w:t xml:space="preserve">At least two </w:t>
      </w:r>
      <w:r w:rsidRPr="00DF71D2">
        <w:rPr>
          <w:rFonts w:ascii="Arial" w:hAnsi="Arial" w:cs="Arial"/>
          <w:sz w:val="24"/>
          <w:szCs w:val="24"/>
        </w:rPr>
        <w:t>products must meet the criteria of primary products (described below).</w:t>
      </w:r>
    </w:p>
    <w:p w14:paraId="5409CAF8" w14:textId="77777777" w:rsidR="005E09B4" w:rsidRPr="00DF71D2" w:rsidRDefault="005E09B4" w:rsidP="007A5BD5">
      <w:pPr>
        <w:pStyle w:val="BodyText"/>
        <w:numPr>
          <w:ilvl w:val="1"/>
          <w:numId w:val="6"/>
        </w:numPr>
        <w:rPr>
          <w:rFonts w:ascii="Arial" w:hAnsi="Arial" w:cs="Arial"/>
          <w:sz w:val="24"/>
          <w:szCs w:val="24"/>
        </w:rPr>
      </w:pPr>
      <w:r w:rsidRPr="00DF71D2">
        <w:rPr>
          <w:rFonts w:ascii="Arial" w:hAnsi="Arial" w:cs="Arial"/>
          <w:sz w:val="24"/>
          <w:szCs w:val="24"/>
        </w:rPr>
        <w:lastRenderedPageBreak/>
        <w:t xml:space="preserve">On multiple author papers, students must clarify their contributions to the paper submitted in a cover sheet to their portfolio; to qualify as a comprehensive exam portfolio product, the student must have made significant contributions to the paper. </w:t>
      </w:r>
    </w:p>
    <w:p w14:paraId="16BC5DC5" w14:textId="77777777" w:rsidR="005E09B4" w:rsidRPr="00DF71D2" w:rsidRDefault="005E09B4" w:rsidP="007A5BD5">
      <w:pPr>
        <w:pStyle w:val="BodyText"/>
        <w:numPr>
          <w:ilvl w:val="1"/>
          <w:numId w:val="6"/>
        </w:numPr>
        <w:rPr>
          <w:rFonts w:ascii="Arial" w:hAnsi="Arial" w:cs="Arial"/>
          <w:sz w:val="24"/>
          <w:szCs w:val="24"/>
        </w:rPr>
      </w:pPr>
      <w:r w:rsidRPr="00DF71D2">
        <w:rPr>
          <w:rFonts w:ascii="Arial" w:hAnsi="Arial" w:cs="Arial"/>
          <w:sz w:val="24"/>
          <w:szCs w:val="24"/>
        </w:rPr>
        <w:t>Students must have at least one paper published, submitted for publication, or of publishable quality that represents their primary intellectual work (typically reflected by lead authorship)</w:t>
      </w:r>
    </w:p>
    <w:p w14:paraId="53660197" w14:textId="77777777" w:rsidR="005E09B4" w:rsidRPr="00DF71D2" w:rsidRDefault="005E09B4" w:rsidP="007A5BD5">
      <w:pPr>
        <w:pStyle w:val="BodyText"/>
        <w:numPr>
          <w:ilvl w:val="1"/>
          <w:numId w:val="6"/>
        </w:numPr>
        <w:rPr>
          <w:rFonts w:ascii="Arial" w:hAnsi="Arial" w:cs="Arial"/>
          <w:sz w:val="24"/>
          <w:szCs w:val="24"/>
        </w:rPr>
      </w:pPr>
      <w:r w:rsidRPr="00DF71D2">
        <w:rPr>
          <w:rFonts w:ascii="Arial" w:hAnsi="Arial" w:cs="Arial"/>
          <w:sz w:val="24"/>
          <w:szCs w:val="24"/>
        </w:rPr>
        <w:t xml:space="preserve">Students may include more than four papers/products but should include those in a </w:t>
      </w:r>
      <w:proofErr w:type="gramStart"/>
      <w:r w:rsidRPr="00DF71D2">
        <w:rPr>
          <w:rFonts w:ascii="Arial" w:hAnsi="Arial" w:cs="Arial"/>
          <w:sz w:val="24"/>
          <w:szCs w:val="24"/>
        </w:rPr>
        <w:t>“tertiary products”</w:t>
      </w:r>
      <w:proofErr w:type="gramEnd"/>
      <w:r w:rsidRPr="00DF71D2">
        <w:rPr>
          <w:rFonts w:ascii="Arial" w:hAnsi="Arial" w:cs="Arial"/>
          <w:sz w:val="24"/>
          <w:szCs w:val="24"/>
        </w:rPr>
        <w:t xml:space="preserve"> or appendices section. More than four products/papers are NOT required. </w:t>
      </w:r>
    </w:p>
    <w:p w14:paraId="0B57F273" w14:textId="77777777" w:rsidR="005E09B4" w:rsidRPr="00DF71D2" w:rsidRDefault="005E09B4" w:rsidP="00EF20AE">
      <w:pPr>
        <w:pStyle w:val="BodyText"/>
        <w:rPr>
          <w:rFonts w:ascii="Arial" w:hAnsi="Arial" w:cs="Arial"/>
          <w:sz w:val="24"/>
          <w:szCs w:val="24"/>
        </w:rPr>
      </w:pPr>
    </w:p>
    <w:p w14:paraId="47FCCB2B" w14:textId="77777777" w:rsidR="005E09B4" w:rsidRPr="00374F98" w:rsidRDefault="005E09B4" w:rsidP="005E09B4">
      <w:pPr>
        <w:pStyle w:val="Heading5"/>
        <w:rPr>
          <w:rFonts w:ascii="Arial" w:hAnsi="Arial" w:cs="Arial"/>
        </w:rPr>
      </w:pPr>
      <w:r w:rsidRPr="00374F98">
        <w:rPr>
          <w:rFonts w:ascii="Arial" w:hAnsi="Arial" w:cs="Arial"/>
        </w:rPr>
        <w:t>Primary Products. At least two primary products are included, as described next.</w:t>
      </w:r>
    </w:p>
    <w:p w14:paraId="480AFC99" w14:textId="77777777" w:rsidR="005E09B4" w:rsidRPr="00DF71D2" w:rsidRDefault="005E09B4" w:rsidP="007A5BD5">
      <w:pPr>
        <w:pStyle w:val="BodyText"/>
        <w:numPr>
          <w:ilvl w:val="0"/>
          <w:numId w:val="4"/>
        </w:numPr>
        <w:rPr>
          <w:rFonts w:ascii="Arial" w:hAnsi="Arial" w:cs="Arial"/>
          <w:sz w:val="24"/>
          <w:szCs w:val="24"/>
        </w:rPr>
      </w:pPr>
      <w:r w:rsidRPr="00DF71D2">
        <w:rPr>
          <w:rFonts w:ascii="Arial" w:hAnsi="Arial" w:cs="Arial"/>
          <w:sz w:val="24"/>
          <w:szCs w:val="24"/>
        </w:rPr>
        <w:t>At least two of the submissions are published, submitted for publication, or of publishable quality manuscripts or book chapters (all four products may fit this description).</w:t>
      </w:r>
    </w:p>
    <w:p w14:paraId="68895A76" w14:textId="77777777" w:rsidR="005E09B4" w:rsidRPr="00DF71D2" w:rsidRDefault="005E09B4" w:rsidP="007A5BD5">
      <w:pPr>
        <w:pStyle w:val="BodyText"/>
        <w:numPr>
          <w:ilvl w:val="0"/>
          <w:numId w:val="4"/>
        </w:numPr>
        <w:rPr>
          <w:rFonts w:ascii="Arial" w:hAnsi="Arial" w:cs="Arial"/>
          <w:sz w:val="24"/>
          <w:szCs w:val="24"/>
        </w:rPr>
      </w:pPr>
      <w:r w:rsidRPr="00DF71D2">
        <w:rPr>
          <w:rFonts w:ascii="Arial" w:hAnsi="Arial" w:cs="Arial"/>
          <w:sz w:val="24"/>
          <w:szCs w:val="24"/>
        </w:rPr>
        <w:t xml:space="preserve">The comprehensive exam must include at least one data-based study. It may be the study proposed in the </w:t>
      </w:r>
      <w:proofErr w:type="gramStart"/>
      <w:r w:rsidRPr="00DF71D2">
        <w:rPr>
          <w:rFonts w:ascii="Arial" w:hAnsi="Arial" w:cs="Arial"/>
          <w:sz w:val="24"/>
          <w:szCs w:val="24"/>
        </w:rPr>
        <w:t>Second Year</w:t>
      </w:r>
      <w:proofErr w:type="gramEnd"/>
      <w:r w:rsidRPr="00DF71D2">
        <w:rPr>
          <w:rFonts w:ascii="Arial" w:hAnsi="Arial" w:cs="Arial"/>
          <w:sz w:val="24"/>
          <w:szCs w:val="24"/>
        </w:rPr>
        <w:t xml:space="preserve"> review. Students should complete one study they lead (i.e., conceptualize and implement) with the guidance of their advisor and/or an advisor-approved collaborator. These may be data gathered on their own or as part of a new or existing dataset.</w:t>
      </w:r>
    </w:p>
    <w:p w14:paraId="78605BBF" w14:textId="77777777" w:rsidR="005E09B4" w:rsidRPr="00DF71D2" w:rsidRDefault="005E09B4" w:rsidP="007A5BD5">
      <w:pPr>
        <w:pStyle w:val="BodyText"/>
        <w:numPr>
          <w:ilvl w:val="0"/>
          <w:numId w:val="4"/>
        </w:numPr>
        <w:rPr>
          <w:rFonts w:ascii="Arial" w:hAnsi="Arial" w:cs="Arial"/>
          <w:sz w:val="24"/>
          <w:szCs w:val="24"/>
        </w:rPr>
      </w:pPr>
      <w:r w:rsidRPr="00DF71D2">
        <w:rPr>
          <w:rFonts w:ascii="Arial" w:hAnsi="Arial" w:cs="Arial"/>
          <w:sz w:val="24"/>
          <w:szCs w:val="24"/>
        </w:rPr>
        <w:t xml:space="preserve">Products may include book chapters or peer-reviewed articles </w:t>
      </w:r>
      <w:proofErr w:type="gramStart"/>
      <w:r w:rsidRPr="00DF71D2">
        <w:rPr>
          <w:rFonts w:ascii="Arial" w:hAnsi="Arial" w:cs="Arial"/>
          <w:sz w:val="24"/>
          <w:szCs w:val="24"/>
        </w:rPr>
        <w:t>such as:</w:t>
      </w:r>
      <w:proofErr w:type="gramEnd"/>
      <w:r w:rsidRPr="00DF71D2">
        <w:rPr>
          <w:rFonts w:ascii="Arial" w:hAnsi="Arial" w:cs="Arial"/>
          <w:sz w:val="24"/>
          <w:szCs w:val="24"/>
        </w:rPr>
        <w:t xml:space="preserve"> a (a) systematic literature review, (b) theoretical article, (c) position paper, (d) book chapter or monograph, (e) article using quantitative, qualitative, historical, policy analysis, action research, or single case research design, or (f) practitioner paper. </w:t>
      </w:r>
    </w:p>
    <w:p w14:paraId="23ACAA65" w14:textId="77777777" w:rsidR="005E09B4" w:rsidRPr="00374F98" w:rsidRDefault="005E09B4" w:rsidP="00EF20AE">
      <w:pPr>
        <w:pStyle w:val="BodyText"/>
        <w:rPr>
          <w:rFonts w:ascii="Arial" w:hAnsi="Arial" w:cs="Arial"/>
        </w:rPr>
      </w:pPr>
    </w:p>
    <w:p w14:paraId="3211AFD8" w14:textId="77777777" w:rsidR="005E09B4" w:rsidRPr="00374F98" w:rsidRDefault="005E09B4" w:rsidP="005E09B4">
      <w:pPr>
        <w:pStyle w:val="Heading5"/>
        <w:rPr>
          <w:rFonts w:ascii="Arial" w:hAnsi="Arial" w:cs="Arial"/>
        </w:rPr>
      </w:pPr>
      <w:r w:rsidRPr="00374F98">
        <w:rPr>
          <w:rFonts w:ascii="Arial" w:hAnsi="Arial" w:cs="Arial"/>
        </w:rPr>
        <w:t>Secondary Products. No more than two secondary products are included, as described next.</w:t>
      </w:r>
    </w:p>
    <w:p w14:paraId="6B93D26C" w14:textId="77777777" w:rsidR="005E09B4" w:rsidRPr="00DF71D2" w:rsidRDefault="005E09B4" w:rsidP="007A5BD5">
      <w:pPr>
        <w:pStyle w:val="BodyText"/>
        <w:numPr>
          <w:ilvl w:val="0"/>
          <w:numId w:val="7"/>
        </w:numPr>
        <w:rPr>
          <w:rFonts w:ascii="Arial" w:hAnsi="Arial" w:cs="Arial"/>
          <w:sz w:val="24"/>
          <w:szCs w:val="24"/>
        </w:rPr>
      </w:pPr>
      <w:r w:rsidRPr="00DF71D2">
        <w:rPr>
          <w:rFonts w:ascii="Arial" w:hAnsi="Arial" w:cs="Arial"/>
          <w:sz w:val="24"/>
          <w:szCs w:val="24"/>
        </w:rPr>
        <w:t xml:space="preserve">Products that address a significant contemporary special education issue may include (as examples only) a policy manual, a major revision of state special education rules, a data management system, a software program, online instruction course, or similar products. </w:t>
      </w:r>
    </w:p>
    <w:p w14:paraId="20FC7B16" w14:textId="77777777" w:rsidR="005E09B4" w:rsidRDefault="005E09B4" w:rsidP="007A5BD5">
      <w:pPr>
        <w:pStyle w:val="BodyText"/>
        <w:numPr>
          <w:ilvl w:val="0"/>
          <w:numId w:val="7"/>
        </w:numPr>
        <w:rPr>
          <w:rFonts w:ascii="Arial" w:hAnsi="Arial" w:cs="Arial"/>
          <w:sz w:val="24"/>
          <w:szCs w:val="24"/>
        </w:rPr>
      </w:pPr>
      <w:r w:rsidRPr="00DF71D2">
        <w:rPr>
          <w:rFonts w:ascii="Arial" w:hAnsi="Arial" w:cs="Arial"/>
          <w:sz w:val="24"/>
          <w:szCs w:val="24"/>
        </w:rPr>
        <w:t>These products may be done in partnership with a local education agency, state education agency, professional association, and/or consumer organization. These products may be in written or technical format or may be purely technology-based. You and your advisor will determine the scope and breadth of these products.</w:t>
      </w:r>
    </w:p>
    <w:p w14:paraId="3C5801AF" w14:textId="77777777" w:rsidR="007C099D" w:rsidRPr="00DF71D2" w:rsidRDefault="007C099D" w:rsidP="006F1A88">
      <w:pPr>
        <w:pStyle w:val="BodyText"/>
        <w:rPr>
          <w:rFonts w:ascii="Arial" w:hAnsi="Arial" w:cs="Arial"/>
          <w:sz w:val="24"/>
          <w:szCs w:val="24"/>
        </w:rPr>
      </w:pPr>
    </w:p>
    <w:p w14:paraId="110ACC98" w14:textId="18777930" w:rsidR="005E09B4" w:rsidRDefault="00DF39C9" w:rsidP="00EF20AE">
      <w:pPr>
        <w:pStyle w:val="BodyText"/>
        <w:rPr>
          <w:rFonts w:ascii="Arial" w:hAnsi="Arial" w:cs="Arial"/>
          <w:sz w:val="24"/>
          <w:szCs w:val="24"/>
        </w:rPr>
      </w:pPr>
      <w:r w:rsidRPr="3FB49CC9">
        <w:rPr>
          <w:rFonts w:ascii="Arial" w:hAnsi="Arial" w:cs="Arial"/>
          <w:sz w:val="24"/>
          <w:szCs w:val="24"/>
        </w:rPr>
        <w:t>*</w:t>
      </w:r>
      <w:r w:rsidR="39969AE6" w:rsidRPr="3FB49CC9">
        <w:rPr>
          <w:rFonts w:ascii="Arial" w:hAnsi="Arial" w:cs="Arial"/>
          <w:sz w:val="24"/>
          <w:szCs w:val="24"/>
        </w:rPr>
        <w:t>When students request to sit for their comprehensive exam</w:t>
      </w:r>
      <w:r w:rsidRPr="3FB49CC9">
        <w:rPr>
          <w:rFonts w:ascii="Arial" w:hAnsi="Arial" w:cs="Arial"/>
          <w:sz w:val="24"/>
          <w:szCs w:val="24"/>
        </w:rPr>
        <w:t xml:space="preserve">, </w:t>
      </w:r>
      <w:r w:rsidR="007C099D" w:rsidRPr="3FB49CC9">
        <w:rPr>
          <w:rFonts w:ascii="Arial" w:hAnsi="Arial" w:cs="Arial"/>
          <w:sz w:val="24"/>
          <w:szCs w:val="24"/>
        </w:rPr>
        <w:t>they are required to meet with their advisor to complete the PhD Student Advising and Mentoring Agreement for Dissertation form</w:t>
      </w:r>
      <w:r w:rsidR="00793248" w:rsidRPr="3FB49CC9">
        <w:rPr>
          <w:rFonts w:ascii="Arial" w:hAnsi="Arial" w:cs="Arial"/>
          <w:sz w:val="24"/>
          <w:szCs w:val="24"/>
        </w:rPr>
        <w:t xml:space="preserve"> (more information in the </w:t>
      </w:r>
      <w:hyperlink w:anchor="_Advising,_Mentoring,_and" w:history="1">
        <w:r w:rsidR="00793248" w:rsidRPr="3FB49CC9">
          <w:rPr>
            <w:rStyle w:val="Hyperlink"/>
            <w:rFonts w:ascii="Arial" w:hAnsi="Arial" w:cs="Arial"/>
            <w:sz w:val="24"/>
            <w:szCs w:val="24"/>
          </w:rPr>
          <w:t>Advising and Mentoring Section</w:t>
        </w:r>
      </w:hyperlink>
      <w:r w:rsidR="00793248" w:rsidRPr="3FB49CC9">
        <w:rPr>
          <w:rFonts w:ascii="Arial" w:hAnsi="Arial" w:cs="Arial"/>
          <w:sz w:val="24"/>
          <w:szCs w:val="24"/>
        </w:rPr>
        <w:t xml:space="preserve">; form is </w:t>
      </w:r>
      <w:r w:rsidR="00A9274F" w:rsidRPr="3FB49CC9">
        <w:rPr>
          <w:rFonts w:ascii="Arial" w:hAnsi="Arial" w:cs="Arial"/>
          <w:sz w:val="24"/>
          <w:szCs w:val="24"/>
        </w:rPr>
        <w:t>linked</w:t>
      </w:r>
      <w:r w:rsidR="00793248" w:rsidRPr="3FB49CC9">
        <w:rPr>
          <w:rFonts w:ascii="Arial" w:hAnsi="Arial" w:cs="Arial"/>
          <w:sz w:val="24"/>
          <w:szCs w:val="24"/>
        </w:rPr>
        <w:t xml:space="preserve"> in appendix</w:t>
      </w:r>
      <w:r w:rsidR="00460F48" w:rsidRPr="3FB49CC9">
        <w:rPr>
          <w:rFonts w:ascii="Arial" w:hAnsi="Arial" w:cs="Arial"/>
          <w:sz w:val="24"/>
          <w:szCs w:val="24"/>
        </w:rPr>
        <w:t>)</w:t>
      </w:r>
      <w:r w:rsidR="00793248" w:rsidRPr="3FB49CC9">
        <w:rPr>
          <w:rFonts w:ascii="Arial" w:hAnsi="Arial" w:cs="Arial"/>
          <w:sz w:val="24"/>
          <w:szCs w:val="24"/>
        </w:rPr>
        <w:t>.</w:t>
      </w:r>
      <w:r w:rsidR="1F6E2696" w:rsidRPr="3FB49CC9">
        <w:rPr>
          <w:rFonts w:ascii="Arial" w:hAnsi="Arial" w:cs="Arial"/>
          <w:sz w:val="24"/>
          <w:szCs w:val="24"/>
        </w:rPr>
        <w:t xml:space="preserve"> </w:t>
      </w:r>
    </w:p>
    <w:p w14:paraId="0DC754C8" w14:textId="77777777" w:rsidR="00DF39C9" w:rsidRPr="00DF71D2" w:rsidRDefault="00DF39C9" w:rsidP="00EF20AE">
      <w:pPr>
        <w:pStyle w:val="BodyText"/>
        <w:rPr>
          <w:rFonts w:ascii="Arial" w:hAnsi="Arial" w:cs="Arial"/>
          <w:sz w:val="24"/>
          <w:szCs w:val="24"/>
        </w:rPr>
      </w:pPr>
    </w:p>
    <w:p w14:paraId="6AC0D263" w14:textId="1AD39C03" w:rsidR="005E09B4" w:rsidRPr="00374F98" w:rsidRDefault="005E09B4" w:rsidP="005E09B4">
      <w:pPr>
        <w:pStyle w:val="Heading3"/>
        <w:rPr>
          <w:rFonts w:ascii="Arial" w:hAnsi="Arial" w:cs="Arial"/>
        </w:rPr>
      </w:pPr>
      <w:bookmarkStart w:id="15" w:name="_Toc237012300"/>
      <w:r w:rsidRPr="00374F98">
        <w:rPr>
          <w:rFonts w:ascii="Arial" w:hAnsi="Arial" w:cs="Arial"/>
        </w:rPr>
        <w:lastRenderedPageBreak/>
        <w:t>Dissertation</w:t>
      </w:r>
      <w:bookmarkEnd w:id="15"/>
    </w:p>
    <w:p w14:paraId="1E78C452" w14:textId="77777777" w:rsidR="005E09B4" w:rsidRPr="00DF71D2" w:rsidRDefault="005E09B4" w:rsidP="005E09B4">
      <w:pPr>
        <w:pStyle w:val="value-groupitem"/>
        <w:shd w:val="clear" w:color="auto" w:fill="FFFFFF"/>
        <w:rPr>
          <w:rFonts w:ascii="Arial" w:hAnsi="Arial" w:cs="Arial"/>
        </w:rPr>
      </w:pPr>
      <w:r w:rsidRPr="00DF71D2">
        <w:rPr>
          <w:rFonts w:ascii="Arial" w:hAnsi="Arial" w:cs="Arial"/>
        </w:rPr>
        <w:t xml:space="preserve">The Department of Special Education follows the School of Education and Human Sciences (SOEHS) Dissertation Hours Enrollment policy. The SOEHS policy is provided by the SOEHS </w:t>
      </w:r>
      <w:r w:rsidRPr="00DF71D2">
        <w:rPr>
          <w:rFonts w:ascii="Arial" w:hAnsi="Arial" w:cs="Arial"/>
          <w:color w:val="000000"/>
        </w:rPr>
        <w:t>Graduate student services manager</w:t>
      </w:r>
      <w:r w:rsidRPr="00DF71D2">
        <w:rPr>
          <w:rFonts w:ascii="Arial" w:hAnsi="Arial" w:cs="Arial"/>
        </w:rPr>
        <w:t xml:space="preserve"> to students upon satisfactory completion of their comprehensive exam, and states the following:</w:t>
      </w:r>
    </w:p>
    <w:p w14:paraId="1A102EDF" w14:textId="77777777" w:rsidR="005E09B4" w:rsidRPr="00DF71D2" w:rsidRDefault="005E09B4" w:rsidP="00EF20AE">
      <w:pPr>
        <w:pStyle w:val="BodyText"/>
        <w:rPr>
          <w:rStyle w:val="Heading4Char"/>
          <w:rFonts w:ascii="Arial" w:hAnsi="Arial" w:cs="Arial"/>
          <w:sz w:val="24"/>
          <w:szCs w:val="24"/>
        </w:rPr>
      </w:pPr>
      <w:r w:rsidRPr="00DF71D2">
        <w:rPr>
          <w:rStyle w:val="Heading4Char"/>
          <w:rFonts w:ascii="Arial" w:hAnsi="Arial" w:cs="Arial"/>
          <w:sz w:val="24"/>
          <w:szCs w:val="24"/>
        </w:rPr>
        <w:t>School of Education Post-comprehensive enrollment policy</w:t>
      </w:r>
    </w:p>
    <w:p w14:paraId="79E2D383"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Doctoral candidates are required, after passing the comprehensive oral examination, to be continuously enrolled in a minimum of 6 hours per semester (fall, spring) until such time as the student has completed 18 post-comprehensive credit hours or the degree, whichever comes first.  Students are expected to enroll full time (6 hours) each fall and spring semester, including in one or more hours of dissertation that, as accurately as possible, reflects the candidates demands on faculty time and university facilities.  Students may also take programmatically equivalent coursework beyond the required coursework that moves the student towards degree completion and is related to the dissertation. Internship and field experience hours may count towards these enrollment minimums as per programmatic requirements. If after 18 hours of post-comprehensive enrollment the degree is not completed, the candidate must continue to enroll each semester (excluding summers) until all degree requirements have been met. Regardless of the number of dissertation hours you are enrolled in, you must be enrolled in a minimum of one hour the semester you defend</w:t>
      </w:r>
      <w:r w:rsidRPr="00DF71D2">
        <w:rPr>
          <w:rFonts w:ascii="Arial" w:hAnsi="Arial" w:cs="Arial"/>
          <w:color w:val="1F497D"/>
          <w:sz w:val="24"/>
          <w:szCs w:val="24"/>
        </w:rPr>
        <w:t xml:space="preserve"> </w:t>
      </w:r>
      <w:r w:rsidRPr="00DF71D2">
        <w:rPr>
          <w:rFonts w:ascii="Arial" w:hAnsi="Arial" w:cs="Arial"/>
          <w:sz w:val="24"/>
          <w:szCs w:val="24"/>
        </w:rPr>
        <w:t>and complete/submit your dissertation</w:t>
      </w:r>
    </w:p>
    <w:p w14:paraId="0DD932C4" w14:textId="77777777" w:rsidR="005E09B4" w:rsidRPr="00DF71D2" w:rsidRDefault="005E09B4" w:rsidP="00EF20AE">
      <w:pPr>
        <w:pStyle w:val="BodyText"/>
        <w:rPr>
          <w:rFonts w:ascii="Arial" w:hAnsi="Arial" w:cs="Arial"/>
          <w:sz w:val="24"/>
          <w:szCs w:val="24"/>
        </w:rPr>
      </w:pPr>
    </w:p>
    <w:p w14:paraId="607D4B83"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 xml:space="preserve">Summer enrollment is no longer required as part of continuous enrollment. However, in the following instances, summer enrollment </w:t>
      </w:r>
      <w:r w:rsidRPr="00DF71D2">
        <w:rPr>
          <w:rFonts w:ascii="Arial" w:hAnsi="Arial" w:cs="Arial"/>
          <w:b/>
          <w:bCs/>
          <w:sz w:val="24"/>
          <w:szCs w:val="24"/>
        </w:rPr>
        <w:t>is required by the School of Education and Human Sciences</w:t>
      </w:r>
      <w:r w:rsidRPr="00DF71D2">
        <w:rPr>
          <w:rFonts w:ascii="Arial" w:hAnsi="Arial" w:cs="Arial"/>
          <w:sz w:val="24"/>
          <w:szCs w:val="24"/>
        </w:rPr>
        <w:t xml:space="preserve">: (1) if a student plans to defend their proposal or dissertation during the summer semester (including during the first two weeks of the fall semester without fall enrollment), then the student must be enrolled in the appropriate number of summer hours; and (2) in consultation with your advisor, you mutually agree that your dissertation progress will include demands on faculty time and university facilities, then you should be enrolled in the summer.  </w:t>
      </w:r>
    </w:p>
    <w:p w14:paraId="41C6D747" w14:textId="77777777" w:rsidR="005E09B4" w:rsidRPr="00DF71D2" w:rsidRDefault="005E09B4" w:rsidP="00EF20AE">
      <w:pPr>
        <w:pStyle w:val="BodyText"/>
        <w:rPr>
          <w:rFonts w:ascii="Arial" w:hAnsi="Arial" w:cs="Arial"/>
          <w:sz w:val="24"/>
          <w:szCs w:val="24"/>
        </w:rPr>
      </w:pPr>
    </w:p>
    <w:p w14:paraId="043D8DD9"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 xml:space="preserve">Post comprehensive enrollment </w:t>
      </w:r>
      <w:r w:rsidRPr="00DF71D2">
        <w:rPr>
          <w:rFonts w:ascii="Arial" w:hAnsi="Arial" w:cs="Arial"/>
          <w:b/>
          <w:bCs/>
          <w:sz w:val="24"/>
          <w:szCs w:val="24"/>
        </w:rPr>
        <w:t>may</w:t>
      </w:r>
      <w:r w:rsidRPr="00DF71D2">
        <w:rPr>
          <w:rFonts w:ascii="Arial" w:hAnsi="Arial" w:cs="Arial"/>
          <w:sz w:val="24"/>
          <w:szCs w:val="24"/>
        </w:rPr>
        <w:t xml:space="preserve"> include enrollment during the semester or summer in which the comprehensive oral examination has been passed. Courses required as part of the program plan do not count towards the post-comprehensive </w:t>
      </w:r>
      <w:proofErr w:type="gramStart"/>
      <w:r w:rsidRPr="00DF71D2">
        <w:rPr>
          <w:rFonts w:ascii="Arial" w:hAnsi="Arial" w:cs="Arial"/>
          <w:sz w:val="24"/>
          <w:szCs w:val="24"/>
        </w:rPr>
        <w:t>hours</w:t>
      </w:r>
      <w:proofErr w:type="gramEnd"/>
      <w:r w:rsidRPr="00DF71D2">
        <w:rPr>
          <w:rFonts w:ascii="Arial" w:hAnsi="Arial" w:cs="Arial"/>
          <w:sz w:val="24"/>
          <w:szCs w:val="24"/>
        </w:rPr>
        <w:t xml:space="preserve"> requirement. However, any dissertation hours taken during the semester that the student successfully passes the comprehensive exam will count towards the 18-hour requirement. </w:t>
      </w:r>
    </w:p>
    <w:p w14:paraId="48776325" w14:textId="77777777" w:rsidR="005E09B4" w:rsidRPr="00DF71D2" w:rsidRDefault="005E09B4" w:rsidP="00EF20AE">
      <w:pPr>
        <w:pStyle w:val="BodyText"/>
        <w:rPr>
          <w:rFonts w:ascii="Arial" w:hAnsi="Arial" w:cs="Arial"/>
          <w:sz w:val="24"/>
          <w:szCs w:val="24"/>
        </w:rPr>
      </w:pPr>
    </w:p>
    <w:p w14:paraId="27236DD1"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Students and their advisors should monitor enrollments to ensure that enrollments are consistent with this enrollment policy. Students failing to comply with the university’s post-comprehensive enrollment policy will be required to correct any enrollment deficiencies by adding any missing credit hours prior to receiving approval for the oral defense of the dissertation.</w:t>
      </w:r>
    </w:p>
    <w:p w14:paraId="1538A992" w14:textId="77777777" w:rsidR="005E09B4" w:rsidRPr="00DF71D2" w:rsidRDefault="005E09B4" w:rsidP="00EF20AE">
      <w:pPr>
        <w:pStyle w:val="BodyText"/>
        <w:rPr>
          <w:rFonts w:ascii="Arial" w:hAnsi="Arial" w:cs="Arial"/>
          <w:sz w:val="24"/>
          <w:szCs w:val="24"/>
        </w:rPr>
      </w:pPr>
    </w:p>
    <w:p w14:paraId="39CDF3D2" w14:textId="77777777" w:rsidR="005E09B4" w:rsidRPr="00DF71D2" w:rsidRDefault="005E09B4" w:rsidP="00EF20AE">
      <w:pPr>
        <w:pStyle w:val="BodyText"/>
        <w:rPr>
          <w:rStyle w:val="Heading4Char"/>
          <w:rFonts w:ascii="Arial" w:hAnsi="Arial" w:cs="Arial"/>
          <w:sz w:val="24"/>
          <w:szCs w:val="24"/>
        </w:rPr>
      </w:pPr>
      <w:r w:rsidRPr="00DF71D2">
        <w:rPr>
          <w:rStyle w:val="Heading4Char"/>
          <w:rFonts w:ascii="Arial" w:hAnsi="Arial" w:cs="Arial"/>
          <w:sz w:val="24"/>
          <w:szCs w:val="24"/>
        </w:rPr>
        <w:lastRenderedPageBreak/>
        <w:t>Maximum time to degree completion</w:t>
      </w:r>
    </w:p>
    <w:p w14:paraId="2D0F9875" w14:textId="77777777" w:rsidR="005E09B4" w:rsidRPr="00DF71D2" w:rsidRDefault="005E09B4" w:rsidP="00EF20AE">
      <w:pPr>
        <w:pStyle w:val="BodyText"/>
        <w:rPr>
          <w:rFonts w:ascii="Arial" w:hAnsi="Arial" w:cs="Arial"/>
          <w:sz w:val="24"/>
          <w:szCs w:val="24"/>
        </w:rPr>
      </w:pPr>
      <w:r w:rsidRPr="00DF71D2">
        <w:rPr>
          <w:rFonts w:ascii="Arial" w:hAnsi="Arial" w:cs="Arial"/>
          <w:sz w:val="24"/>
          <w:szCs w:val="24"/>
        </w:rPr>
        <w:t xml:space="preserve">After being admitted to doctoral programs at KU, students have 8 years to complete their degree. Students who completed their master’s degree at KU and subsequently begin doctoral studies have a maximum of 10 years to complete </w:t>
      </w:r>
      <w:r w:rsidRPr="00DF71D2">
        <w:rPr>
          <w:rFonts w:ascii="Arial" w:hAnsi="Arial" w:cs="Arial"/>
          <w:sz w:val="24"/>
          <w:szCs w:val="24"/>
          <w:u w:val="single"/>
        </w:rPr>
        <w:t>both</w:t>
      </w:r>
      <w:r w:rsidRPr="00DF71D2">
        <w:rPr>
          <w:rFonts w:ascii="Arial" w:hAnsi="Arial" w:cs="Arial"/>
          <w:sz w:val="24"/>
          <w:szCs w:val="24"/>
        </w:rPr>
        <w:t xml:space="preserve"> programs. In cases in which compelling circumstances recommend a one-year extension, the Graduate Division of the School of Education may grant the extension on the written advice of the department and dissertation committee. A petition for a time extension on your doctoral degree is initiated with your program or department. (see </w:t>
      </w:r>
      <w:r w:rsidRPr="00DF71D2">
        <w:rPr>
          <w:rFonts w:ascii="Arial" w:hAnsi="Arial" w:cs="Arial"/>
          <w:b/>
          <w:bCs/>
          <w:sz w:val="24"/>
          <w:szCs w:val="24"/>
        </w:rPr>
        <w:t>Leaves of absence</w:t>
      </w:r>
      <w:r w:rsidRPr="00DF71D2">
        <w:rPr>
          <w:rFonts w:ascii="Arial" w:hAnsi="Arial" w:cs="Arial"/>
          <w:sz w:val="24"/>
          <w:szCs w:val="24"/>
        </w:rPr>
        <w:t xml:space="preserve">; </w:t>
      </w:r>
      <w:proofErr w:type="gramStart"/>
      <w:r w:rsidRPr="00DF71D2">
        <w:rPr>
          <w:rFonts w:ascii="Arial" w:hAnsi="Arial" w:cs="Arial"/>
          <w:b/>
          <w:bCs/>
          <w:sz w:val="24"/>
          <w:szCs w:val="24"/>
        </w:rPr>
        <w:t>Post-comprehensive</w:t>
      </w:r>
      <w:proofErr w:type="gramEnd"/>
      <w:r w:rsidRPr="00DF71D2">
        <w:rPr>
          <w:rFonts w:ascii="Arial" w:hAnsi="Arial" w:cs="Arial"/>
          <w:b/>
          <w:bCs/>
          <w:sz w:val="24"/>
          <w:szCs w:val="24"/>
        </w:rPr>
        <w:t xml:space="preserve"> time constraints</w:t>
      </w:r>
      <w:r w:rsidRPr="00DF71D2">
        <w:rPr>
          <w:rFonts w:ascii="Arial" w:hAnsi="Arial" w:cs="Arial"/>
          <w:sz w:val="24"/>
          <w:szCs w:val="24"/>
        </w:rPr>
        <w:t>).</w:t>
      </w:r>
    </w:p>
    <w:p w14:paraId="4A5879D3" w14:textId="77777777" w:rsidR="005E09B4" w:rsidRPr="00DF71D2" w:rsidRDefault="005E09B4" w:rsidP="00EF20AE">
      <w:pPr>
        <w:pStyle w:val="BodyText"/>
        <w:rPr>
          <w:rFonts w:ascii="Arial" w:hAnsi="Arial" w:cs="Arial"/>
          <w:sz w:val="24"/>
          <w:szCs w:val="24"/>
        </w:rPr>
      </w:pPr>
    </w:p>
    <w:p w14:paraId="0B0E924D" w14:textId="36337102" w:rsidR="00D418AD" w:rsidRPr="00DF71D2" w:rsidRDefault="00D418AD" w:rsidP="00EF20AE">
      <w:pPr>
        <w:pStyle w:val="BodyText"/>
        <w:rPr>
          <w:rStyle w:val="Heading4Char"/>
          <w:rFonts w:ascii="Arial" w:hAnsi="Arial" w:cs="Arial"/>
          <w:sz w:val="24"/>
          <w:szCs w:val="24"/>
        </w:rPr>
      </w:pPr>
      <w:r w:rsidRPr="00DF71D2">
        <w:rPr>
          <w:rStyle w:val="Heading4Char"/>
          <w:rFonts w:ascii="Arial" w:hAnsi="Arial" w:cs="Arial"/>
          <w:sz w:val="24"/>
          <w:szCs w:val="24"/>
        </w:rPr>
        <w:t>Post-comprehensive exam time constraints</w:t>
      </w:r>
    </w:p>
    <w:p w14:paraId="490F40EE" w14:textId="77777777" w:rsidR="00D418AD" w:rsidRPr="00DF71D2" w:rsidRDefault="00D418AD" w:rsidP="00EF20AE">
      <w:pPr>
        <w:pStyle w:val="BodyText"/>
        <w:rPr>
          <w:rFonts w:ascii="Arial" w:hAnsi="Arial" w:cs="Arial"/>
          <w:b/>
          <w:bCs/>
          <w:sz w:val="24"/>
          <w:szCs w:val="24"/>
        </w:rPr>
      </w:pPr>
      <w:r w:rsidRPr="00DF71D2">
        <w:rPr>
          <w:rFonts w:ascii="Arial" w:hAnsi="Arial" w:cs="Arial"/>
          <w:sz w:val="24"/>
          <w:szCs w:val="24"/>
        </w:rPr>
        <w:t>Under typical circumstances, the doctoral candidacy period between passage of the oral comprehensive examination and the final dissertation defense must last no longer than 5 years. If a student took the oral comprehensive examination more than 5 years prior to the dissertation defense, a re-evaluation of the student’s candidacy status is necessary. Re-evaluation of the student’s candidacy status can include retaking the comprehensive oral examination. Considerations and decisions concerning exceptions to the policy outlined above will be managed by the graduate affairs office of the school/college in which the student’s program resides.</w:t>
      </w:r>
    </w:p>
    <w:p w14:paraId="693AC3B3" w14:textId="77777777" w:rsidR="00D418AD" w:rsidRPr="00DF71D2" w:rsidRDefault="00D418AD" w:rsidP="00EF20AE">
      <w:pPr>
        <w:pStyle w:val="BodyText"/>
        <w:rPr>
          <w:rFonts w:ascii="Arial" w:hAnsi="Arial" w:cs="Arial"/>
          <w:sz w:val="24"/>
          <w:szCs w:val="24"/>
        </w:rPr>
      </w:pPr>
    </w:p>
    <w:p w14:paraId="0E7290AF" w14:textId="77777777" w:rsidR="00D418AD" w:rsidRPr="00DF71D2" w:rsidRDefault="00D418AD" w:rsidP="00EF20AE">
      <w:pPr>
        <w:pStyle w:val="BodyText"/>
        <w:rPr>
          <w:rStyle w:val="Heading4Char"/>
          <w:rFonts w:ascii="Arial" w:hAnsi="Arial" w:cs="Arial"/>
          <w:sz w:val="24"/>
          <w:szCs w:val="24"/>
        </w:rPr>
      </w:pPr>
      <w:r w:rsidRPr="00DF71D2">
        <w:rPr>
          <w:rStyle w:val="Heading4Char"/>
          <w:rFonts w:ascii="Arial" w:hAnsi="Arial" w:cs="Arial"/>
          <w:sz w:val="24"/>
          <w:szCs w:val="24"/>
        </w:rPr>
        <w:t>Dissertation grades</w:t>
      </w:r>
    </w:p>
    <w:p w14:paraId="5C253734" w14:textId="77777777" w:rsidR="00D418AD" w:rsidRPr="00DF71D2" w:rsidRDefault="00D418AD" w:rsidP="00EF20AE">
      <w:pPr>
        <w:pStyle w:val="BodyText"/>
        <w:rPr>
          <w:rFonts w:ascii="Arial" w:hAnsi="Arial" w:cs="Arial"/>
          <w:sz w:val="24"/>
          <w:szCs w:val="24"/>
        </w:rPr>
      </w:pPr>
      <w:r w:rsidRPr="00DF71D2">
        <w:rPr>
          <w:rFonts w:ascii="Arial" w:hAnsi="Arial" w:cs="Arial"/>
          <w:sz w:val="24"/>
          <w:szCs w:val="24"/>
        </w:rPr>
        <w:t>The School of Education uses the letters SP (Satisfactory Progress), LP (Limited Progress) and NP (No Progress) for dissertation hours. In the case of a completing student, the grade assigned to the final dissertation hour enrollment must be SP. (revised 3/7/17)</w:t>
      </w:r>
    </w:p>
    <w:p w14:paraId="1AC3B77C" w14:textId="77777777" w:rsidR="00D418AD" w:rsidRPr="00DF71D2" w:rsidRDefault="00D418AD" w:rsidP="00EF20AE">
      <w:pPr>
        <w:pStyle w:val="BodyText"/>
        <w:rPr>
          <w:rFonts w:ascii="Arial" w:hAnsi="Arial" w:cs="Arial"/>
          <w:sz w:val="24"/>
          <w:szCs w:val="24"/>
        </w:rPr>
      </w:pPr>
    </w:p>
    <w:p w14:paraId="6162D19B" w14:textId="77777777" w:rsidR="00D418AD" w:rsidRPr="00DF71D2" w:rsidRDefault="00D418AD" w:rsidP="00EF20AE">
      <w:pPr>
        <w:pStyle w:val="BodyText"/>
        <w:rPr>
          <w:rFonts w:ascii="Arial" w:hAnsi="Arial" w:cs="Arial"/>
          <w:sz w:val="24"/>
          <w:szCs w:val="24"/>
        </w:rPr>
      </w:pPr>
      <w:r w:rsidRPr="00DF71D2">
        <w:rPr>
          <w:rFonts w:ascii="Arial" w:hAnsi="Arial" w:cs="Arial"/>
          <w:sz w:val="24"/>
          <w:szCs w:val="24"/>
        </w:rPr>
        <w:t xml:space="preserve">The SOEHS and KU policies requires that Doctoral </w:t>
      </w:r>
      <w:r w:rsidRPr="00DF71D2">
        <w:rPr>
          <w:rFonts w:ascii="Arial" w:hAnsi="Arial" w:cs="Arial"/>
          <w:sz w:val="24"/>
          <w:szCs w:val="24"/>
          <w:shd w:val="clear" w:color="auto" w:fill="FFFFFF"/>
        </w:rPr>
        <w:t xml:space="preserve">candidates </w:t>
      </w:r>
      <w:r w:rsidRPr="00DF71D2">
        <w:rPr>
          <w:rFonts w:ascii="Arial" w:hAnsi="Arial" w:cs="Arial"/>
          <w:sz w:val="24"/>
          <w:szCs w:val="24"/>
        </w:rPr>
        <w:t>must be enrolled in the summer if they are passing a milestone – comprehensive exam, proposal meeting, dissertation defense. If not, they are not required to be enrolled in the summer unless it is required for their funding source (e.g., grant). If a student has yet to meet their 18 hours of post comps enrollment and needs to enroll in the summer, they would enroll in 3-6 credit hours (contingent on your funding source). If they have completed their required 18 hours, then the summer enrollment is 1 hour if passing a milestone.</w:t>
      </w:r>
    </w:p>
    <w:p w14:paraId="2710250A" w14:textId="77777777" w:rsidR="00D418AD" w:rsidRPr="00DF71D2" w:rsidRDefault="00D418AD" w:rsidP="00EF20AE">
      <w:pPr>
        <w:pStyle w:val="BodyText"/>
        <w:rPr>
          <w:rFonts w:ascii="Arial" w:hAnsi="Arial" w:cs="Arial"/>
          <w:sz w:val="24"/>
          <w:szCs w:val="24"/>
        </w:rPr>
      </w:pPr>
    </w:p>
    <w:p w14:paraId="3169C288" w14:textId="77777777" w:rsidR="00D418AD" w:rsidRPr="00DF71D2" w:rsidRDefault="00D418AD" w:rsidP="00EF20AE">
      <w:pPr>
        <w:pStyle w:val="BodyText"/>
        <w:rPr>
          <w:rFonts w:ascii="Arial" w:hAnsi="Arial" w:cs="Arial"/>
          <w:sz w:val="24"/>
          <w:szCs w:val="24"/>
        </w:rPr>
      </w:pPr>
      <w:r w:rsidRPr="00DF71D2">
        <w:rPr>
          <w:rFonts w:ascii="Arial" w:hAnsi="Arial" w:cs="Arial"/>
          <w:sz w:val="24"/>
          <w:szCs w:val="24"/>
          <w:u w:val="single"/>
        </w:rPr>
        <w:t>Please Note</w:t>
      </w:r>
      <w:r w:rsidRPr="00DF71D2">
        <w:rPr>
          <w:rFonts w:ascii="Arial" w:hAnsi="Arial" w:cs="Arial"/>
          <w:sz w:val="24"/>
          <w:szCs w:val="24"/>
        </w:rPr>
        <w:t xml:space="preserve">: Students who continue working on their dissertation in the summer without registering for Summer </w:t>
      </w:r>
      <w:r w:rsidRPr="00DF71D2">
        <w:rPr>
          <w:rFonts w:ascii="Arial" w:hAnsi="Arial" w:cs="Arial"/>
          <w:b/>
          <w:sz w:val="24"/>
          <w:szCs w:val="24"/>
        </w:rPr>
        <w:t>or</w:t>
      </w:r>
      <w:r w:rsidRPr="00DF71D2">
        <w:rPr>
          <w:rFonts w:ascii="Arial" w:hAnsi="Arial" w:cs="Arial"/>
          <w:sz w:val="24"/>
          <w:szCs w:val="24"/>
        </w:rPr>
        <w:t xml:space="preserve"> Fall classes risk losing access to library services and other KU student services. If you plan to take a summer off or plan on working on your dissertation without enrolling in hours, </w:t>
      </w:r>
      <w:r w:rsidRPr="00DF71D2">
        <w:rPr>
          <w:rFonts w:ascii="Arial" w:hAnsi="Arial" w:cs="Arial"/>
          <w:b/>
          <w:bCs/>
          <w:sz w:val="24"/>
          <w:szCs w:val="24"/>
          <w:u w:val="single"/>
        </w:rPr>
        <w:t>be sure to register for Fall classes</w:t>
      </w:r>
      <w:r w:rsidRPr="00DF71D2">
        <w:rPr>
          <w:rFonts w:ascii="Arial" w:hAnsi="Arial" w:cs="Arial"/>
          <w:sz w:val="24"/>
          <w:szCs w:val="24"/>
        </w:rPr>
        <w:t>, to maintain your student eligibility and access to KU systems.</w:t>
      </w:r>
    </w:p>
    <w:p w14:paraId="4158A356" w14:textId="77777777" w:rsidR="00D418AD" w:rsidRPr="00374F98" w:rsidRDefault="00D418AD" w:rsidP="00EF20AE">
      <w:pPr>
        <w:pStyle w:val="BodyText"/>
        <w:rPr>
          <w:rFonts w:ascii="Arial" w:hAnsi="Arial" w:cs="Arial"/>
        </w:rPr>
      </w:pPr>
    </w:p>
    <w:p w14:paraId="713C51B8" w14:textId="77777777" w:rsidR="00D418AD" w:rsidRPr="00374F98" w:rsidRDefault="00D418AD" w:rsidP="00C72266">
      <w:pPr>
        <w:pStyle w:val="Heading4"/>
      </w:pPr>
      <w:bookmarkStart w:id="16" w:name="_Toc205367781"/>
      <w:r w:rsidRPr="00374F98">
        <w:t>Dissertation Formatting, Proposal, and Defense</w:t>
      </w:r>
      <w:bookmarkEnd w:id="16"/>
    </w:p>
    <w:p w14:paraId="3217E54C"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The comprehensive examination meeting and the dissertation proposal meeting must be distinct and separate meetings (not combined) and must occur at least one week apart.</w:t>
      </w:r>
    </w:p>
    <w:p w14:paraId="59C46C33" w14:textId="77777777" w:rsidR="00D418AD" w:rsidRPr="00374F98" w:rsidRDefault="00D418AD" w:rsidP="00EF20AE">
      <w:pPr>
        <w:pStyle w:val="BodyText"/>
        <w:rPr>
          <w:rFonts w:ascii="Arial" w:hAnsi="Arial" w:cs="Arial"/>
        </w:rPr>
      </w:pPr>
    </w:p>
    <w:p w14:paraId="5F77C754" w14:textId="77777777" w:rsidR="00D418AD" w:rsidRPr="00374F98" w:rsidRDefault="00D418AD" w:rsidP="007B6799">
      <w:pPr>
        <w:pStyle w:val="Heading4"/>
      </w:pPr>
      <w:bookmarkStart w:id="17" w:name="_Toc205367782"/>
      <w:r w:rsidRPr="00374F98">
        <w:lastRenderedPageBreak/>
        <w:t>What is a Dissertation?</w:t>
      </w:r>
      <w:bookmarkEnd w:id="17"/>
    </w:p>
    <w:p w14:paraId="1126C373"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Your dissertation is a culminating and defining research experience that ideally leads you to your post- Ph.D. program of research. Dissertation planning starts early in your program and reflects your interests and knowledge of the research literature and the needs of the discipline. </w:t>
      </w:r>
    </w:p>
    <w:p w14:paraId="1724D5C4" w14:textId="77777777" w:rsidR="00D418AD" w:rsidRPr="00571DF6" w:rsidRDefault="00D418AD" w:rsidP="00EF20AE">
      <w:pPr>
        <w:pStyle w:val="BodyText"/>
        <w:rPr>
          <w:rFonts w:ascii="Arial" w:hAnsi="Arial" w:cs="Arial"/>
          <w:sz w:val="24"/>
          <w:szCs w:val="24"/>
        </w:rPr>
      </w:pPr>
    </w:p>
    <w:p w14:paraId="7B298283"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The doctoral candidate must present a dissertation showing the planning, conduct, and results of original research and/or scholarly creativity. The purpose of the dissertation is to demonstrate an intensive focus on a problem or research area. The dissertation itself should be an evident product of the candidate’s growth and attainment of the ability to identify significant problems; organize, analyze, and communicate scholarly results; and bring to bear on an area of scholarly or scientific interest a variety of research skills and scholarly or creative processes. </w:t>
      </w:r>
    </w:p>
    <w:p w14:paraId="0280D248" w14:textId="77777777" w:rsidR="00D418AD" w:rsidRPr="00571DF6" w:rsidRDefault="00D418AD" w:rsidP="00EF20AE">
      <w:pPr>
        <w:pStyle w:val="BodyText"/>
        <w:rPr>
          <w:rFonts w:ascii="Arial" w:hAnsi="Arial" w:cs="Arial"/>
          <w:sz w:val="24"/>
          <w:szCs w:val="24"/>
        </w:rPr>
      </w:pPr>
    </w:p>
    <w:p w14:paraId="230FBCD8"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The dissertation must show some original accomplishment, but it should also demonstrate the candidate’s potential to make future contributions to knowledge and understanding. The KU Office of Graduate Studies requires that the dissertation be a unique, coherent scholarly work, not a collage of separate, distinct pieces. Its unity of theme and treatment may still accommodate several subtopics by demonstrating their relationships and interactions.</w:t>
      </w:r>
    </w:p>
    <w:p w14:paraId="2DCC7626" w14:textId="77777777" w:rsidR="00D418AD" w:rsidRPr="00374F98" w:rsidRDefault="00D418AD" w:rsidP="00D418AD">
      <w:pPr>
        <w:pStyle w:val="Heading4"/>
        <w:rPr>
          <w:rFonts w:ascii="Arial" w:hAnsi="Arial" w:cs="Arial"/>
        </w:rPr>
      </w:pPr>
    </w:p>
    <w:p w14:paraId="17DD6BD2" w14:textId="77777777" w:rsidR="00D418AD" w:rsidRPr="00374F98" w:rsidRDefault="00D418AD" w:rsidP="007B6799">
      <w:pPr>
        <w:pStyle w:val="Heading4"/>
      </w:pPr>
      <w:bookmarkStart w:id="18" w:name="_Dissertation_Formats"/>
      <w:bookmarkStart w:id="19" w:name="_Toc205367783"/>
      <w:bookmarkEnd w:id="18"/>
      <w:r w:rsidRPr="00374F98">
        <w:t>Dissertation Formats</w:t>
      </w:r>
      <w:bookmarkEnd w:id="19"/>
    </w:p>
    <w:p w14:paraId="247E0CDD"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Within the Department of Special Education, students are generally permitted to choose from two dissertation formats, either a traditional, five-chapter format dissertation (Introduction, Literature Review, Methods, Results, Discussion) or a three-study format dissertation structured with an introductory and culminating chapter, with the literature review and/or dissertation study findings presented in at least three additional chapters that, individually, are formatted in journal article format.</w:t>
      </w:r>
    </w:p>
    <w:p w14:paraId="12C04F42" w14:textId="77777777" w:rsidR="00D418AD" w:rsidRPr="00374F98" w:rsidRDefault="00D418AD" w:rsidP="00EF20AE">
      <w:pPr>
        <w:pStyle w:val="BodyText"/>
        <w:rPr>
          <w:rFonts w:ascii="Arial" w:hAnsi="Arial" w:cs="Arial"/>
        </w:rPr>
      </w:pPr>
    </w:p>
    <w:p w14:paraId="76AD49B3" w14:textId="77777777" w:rsidR="00D418AD" w:rsidRPr="00374F98" w:rsidRDefault="00D418AD" w:rsidP="007B6799">
      <w:pPr>
        <w:pStyle w:val="Heading5"/>
      </w:pPr>
      <w:r w:rsidRPr="00374F98">
        <w:t>Five Chapter Dissertation</w:t>
      </w:r>
    </w:p>
    <w:p w14:paraId="70F1571A"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The traditional dissertation includes five chapters:</w:t>
      </w:r>
    </w:p>
    <w:p w14:paraId="75A7830B" w14:textId="77777777" w:rsidR="00D418AD" w:rsidRPr="00571DF6" w:rsidRDefault="00D418AD" w:rsidP="007A5BD5">
      <w:pPr>
        <w:pStyle w:val="BodyText"/>
        <w:numPr>
          <w:ilvl w:val="0"/>
          <w:numId w:val="8"/>
        </w:numPr>
        <w:rPr>
          <w:rFonts w:ascii="Arial" w:hAnsi="Arial" w:cs="Arial"/>
          <w:sz w:val="24"/>
          <w:szCs w:val="24"/>
        </w:rPr>
      </w:pPr>
      <w:r w:rsidRPr="00571DF6">
        <w:rPr>
          <w:rFonts w:ascii="Arial" w:hAnsi="Arial" w:cs="Arial"/>
          <w:sz w:val="24"/>
          <w:szCs w:val="24"/>
        </w:rPr>
        <w:t>Introduction, in which background of the problem and statement of the problem are described. The purpose of the study is presented, along with research questions. Other content may be required, such as definitions of terms, assumptions, or other content as determined with your advisor.</w:t>
      </w:r>
    </w:p>
    <w:p w14:paraId="365B2DEA" w14:textId="77777777" w:rsidR="00D418AD" w:rsidRPr="00571DF6" w:rsidRDefault="00D418AD" w:rsidP="007A5BD5">
      <w:pPr>
        <w:pStyle w:val="BodyText"/>
        <w:numPr>
          <w:ilvl w:val="0"/>
          <w:numId w:val="8"/>
        </w:numPr>
        <w:rPr>
          <w:rFonts w:ascii="Arial" w:hAnsi="Arial" w:cs="Arial"/>
          <w:sz w:val="24"/>
          <w:szCs w:val="24"/>
        </w:rPr>
      </w:pPr>
      <w:r w:rsidRPr="00571DF6">
        <w:rPr>
          <w:rFonts w:ascii="Arial" w:hAnsi="Arial" w:cs="Arial"/>
          <w:sz w:val="24"/>
          <w:szCs w:val="24"/>
        </w:rPr>
        <w:t>Literature Review: A review of relevant research, summarizing key findings and identifying gaps in the extant research is provided. Typically, a search description, conceptual or theoretical framework, and search procedure are provided. The review of research is organized by variables or themes.</w:t>
      </w:r>
    </w:p>
    <w:p w14:paraId="62FD39A8" w14:textId="77777777" w:rsidR="00D418AD" w:rsidRPr="00571DF6" w:rsidRDefault="00D418AD" w:rsidP="007A5BD5">
      <w:pPr>
        <w:pStyle w:val="BodyText"/>
        <w:numPr>
          <w:ilvl w:val="0"/>
          <w:numId w:val="8"/>
        </w:numPr>
        <w:rPr>
          <w:rFonts w:ascii="Arial" w:hAnsi="Arial" w:cs="Arial"/>
          <w:sz w:val="24"/>
          <w:szCs w:val="24"/>
        </w:rPr>
      </w:pPr>
      <w:r w:rsidRPr="00571DF6">
        <w:rPr>
          <w:rFonts w:ascii="Arial" w:hAnsi="Arial" w:cs="Arial"/>
          <w:sz w:val="24"/>
          <w:szCs w:val="24"/>
        </w:rPr>
        <w:t>Methods: The research design, questions, participants, instruments, data collection, and data analysis procedures are described.</w:t>
      </w:r>
    </w:p>
    <w:p w14:paraId="2799BF18" w14:textId="77777777" w:rsidR="00D418AD" w:rsidRPr="00571DF6" w:rsidRDefault="00D418AD" w:rsidP="007A5BD5">
      <w:pPr>
        <w:pStyle w:val="BodyText"/>
        <w:numPr>
          <w:ilvl w:val="0"/>
          <w:numId w:val="8"/>
        </w:numPr>
        <w:rPr>
          <w:rFonts w:ascii="Arial" w:hAnsi="Arial" w:cs="Arial"/>
          <w:sz w:val="24"/>
          <w:szCs w:val="24"/>
        </w:rPr>
      </w:pPr>
      <w:r w:rsidRPr="00571DF6">
        <w:rPr>
          <w:rFonts w:ascii="Arial" w:hAnsi="Arial" w:cs="Arial"/>
          <w:sz w:val="24"/>
          <w:szCs w:val="24"/>
        </w:rPr>
        <w:t>Results/Findings: Findings/results and data organized around research questions or hypotheses are presented.</w:t>
      </w:r>
    </w:p>
    <w:p w14:paraId="5044C61F" w14:textId="77777777" w:rsidR="00D418AD" w:rsidRPr="00571DF6" w:rsidRDefault="00D418AD" w:rsidP="007A5BD5">
      <w:pPr>
        <w:pStyle w:val="BodyText"/>
        <w:numPr>
          <w:ilvl w:val="0"/>
          <w:numId w:val="8"/>
        </w:numPr>
        <w:rPr>
          <w:rFonts w:ascii="Arial" w:hAnsi="Arial" w:cs="Arial"/>
          <w:sz w:val="24"/>
          <w:szCs w:val="24"/>
        </w:rPr>
      </w:pPr>
      <w:r w:rsidRPr="00571DF6">
        <w:rPr>
          <w:rFonts w:ascii="Arial" w:hAnsi="Arial" w:cs="Arial"/>
          <w:sz w:val="24"/>
          <w:szCs w:val="24"/>
        </w:rPr>
        <w:lastRenderedPageBreak/>
        <w:t>Conclusion: A summary of key findings and conclusions (organized around research questions or hypotheses), followed by a discussion of the implications of the findings for research, practice, and/or policy are presented.</w:t>
      </w:r>
    </w:p>
    <w:p w14:paraId="79717B42" w14:textId="77777777" w:rsidR="00D418AD" w:rsidRPr="00571DF6" w:rsidRDefault="00D418AD" w:rsidP="00EF20AE">
      <w:pPr>
        <w:pStyle w:val="BodyText"/>
        <w:rPr>
          <w:rFonts w:ascii="Arial" w:hAnsi="Arial" w:cs="Arial"/>
          <w:sz w:val="24"/>
          <w:szCs w:val="24"/>
        </w:rPr>
      </w:pPr>
    </w:p>
    <w:p w14:paraId="119297AD"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This dissertation format is one coherent study described across five chapters. </w:t>
      </w:r>
    </w:p>
    <w:p w14:paraId="3FD195B3" w14:textId="77777777" w:rsidR="00D418AD" w:rsidRPr="00571DF6" w:rsidRDefault="00D418AD" w:rsidP="00EF20AE">
      <w:pPr>
        <w:pStyle w:val="BodyText"/>
        <w:rPr>
          <w:rFonts w:ascii="Arial" w:hAnsi="Arial" w:cs="Arial"/>
          <w:sz w:val="24"/>
          <w:szCs w:val="24"/>
        </w:rPr>
      </w:pPr>
    </w:p>
    <w:p w14:paraId="6668C34D" w14:textId="77777777" w:rsidR="00D418AD" w:rsidRPr="00374F98" w:rsidRDefault="00D418AD" w:rsidP="007B6799">
      <w:pPr>
        <w:pStyle w:val="Heading5"/>
      </w:pPr>
      <w:r w:rsidRPr="00374F98">
        <w:t>Three-Study Dissertation</w:t>
      </w:r>
    </w:p>
    <w:p w14:paraId="5C19418E"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Instead of five chapters, the three-study dissertation will include three separate, publishable papers (as deemed by the dissertation committee) of typical journal article length that are logically linked together. The dissertation will include the following Chapters:</w:t>
      </w:r>
    </w:p>
    <w:p w14:paraId="4FF4C398" w14:textId="77777777" w:rsidR="00D418AD" w:rsidRPr="00571DF6" w:rsidRDefault="00D418AD" w:rsidP="007A5BD5">
      <w:pPr>
        <w:pStyle w:val="BodyText"/>
        <w:numPr>
          <w:ilvl w:val="0"/>
          <w:numId w:val="9"/>
        </w:numPr>
        <w:rPr>
          <w:rFonts w:ascii="Arial" w:hAnsi="Arial" w:cs="Arial"/>
          <w:sz w:val="24"/>
          <w:szCs w:val="24"/>
        </w:rPr>
      </w:pPr>
      <w:r w:rsidRPr="00571DF6">
        <w:rPr>
          <w:rFonts w:ascii="Arial" w:hAnsi="Arial" w:cs="Arial"/>
          <w:sz w:val="24"/>
          <w:szCs w:val="24"/>
        </w:rPr>
        <w:t>Introduction that provides background and significance of the problem. It should detail the logical link between the three papers, including a relevant conceptual or theoretical framework.</w:t>
      </w:r>
    </w:p>
    <w:p w14:paraId="7C008458" w14:textId="77777777" w:rsidR="00D418AD" w:rsidRPr="00571DF6" w:rsidRDefault="00D418AD" w:rsidP="007A5BD5">
      <w:pPr>
        <w:pStyle w:val="BodyText"/>
        <w:numPr>
          <w:ilvl w:val="0"/>
          <w:numId w:val="9"/>
        </w:numPr>
        <w:rPr>
          <w:rFonts w:ascii="Arial" w:hAnsi="Arial" w:cs="Arial"/>
          <w:sz w:val="24"/>
          <w:szCs w:val="24"/>
        </w:rPr>
      </w:pPr>
      <w:r w:rsidRPr="00571DF6">
        <w:rPr>
          <w:rFonts w:ascii="Arial" w:hAnsi="Arial" w:cs="Arial"/>
          <w:sz w:val="24"/>
          <w:szCs w:val="24"/>
        </w:rPr>
        <w:t xml:space="preserve">Paper/Study 1: This will be a publishable paper of typical journal length and includes an introductory literature review and research questions/statement of purpose, methodology, results/findings, and discussion. References and tables or figures are included in each chapter. </w:t>
      </w:r>
    </w:p>
    <w:p w14:paraId="3AE213EA" w14:textId="77777777" w:rsidR="00D418AD" w:rsidRPr="00571DF6" w:rsidRDefault="00D418AD" w:rsidP="007A5BD5">
      <w:pPr>
        <w:pStyle w:val="BodyText"/>
        <w:numPr>
          <w:ilvl w:val="0"/>
          <w:numId w:val="9"/>
        </w:numPr>
        <w:rPr>
          <w:rFonts w:ascii="Arial" w:hAnsi="Arial" w:cs="Arial"/>
          <w:sz w:val="24"/>
          <w:szCs w:val="24"/>
        </w:rPr>
      </w:pPr>
      <w:r w:rsidRPr="00571DF6">
        <w:rPr>
          <w:rFonts w:ascii="Arial" w:hAnsi="Arial" w:cs="Arial"/>
          <w:sz w:val="24"/>
          <w:szCs w:val="24"/>
        </w:rPr>
        <w:t xml:space="preserve">Paper/Study 2: This will be a publishable paper of typical journal length and includes an introductory literature review and research questions/statement of purpose, methodology, results/findings, and discussion. References and tables or figures are included in each chapter. </w:t>
      </w:r>
    </w:p>
    <w:p w14:paraId="0E22B9B9" w14:textId="77777777" w:rsidR="00D418AD" w:rsidRPr="00571DF6" w:rsidRDefault="00D418AD" w:rsidP="007A5BD5">
      <w:pPr>
        <w:pStyle w:val="BodyText"/>
        <w:numPr>
          <w:ilvl w:val="0"/>
          <w:numId w:val="9"/>
        </w:numPr>
        <w:rPr>
          <w:rFonts w:ascii="Arial" w:hAnsi="Arial" w:cs="Arial"/>
          <w:sz w:val="24"/>
          <w:szCs w:val="24"/>
        </w:rPr>
      </w:pPr>
      <w:r w:rsidRPr="00571DF6">
        <w:rPr>
          <w:rFonts w:ascii="Arial" w:hAnsi="Arial" w:cs="Arial"/>
          <w:sz w:val="24"/>
          <w:szCs w:val="24"/>
        </w:rPr>
        <w:t xml:space="preserve">Paper/Study 3: This will be a publishable paper of typical journal length and includes an introductory literature review and research questions/statement of purpose, methodology, results/findings, and discussion. References and tables or figures are included in each chapter. </w:t>
      </w:r>
    </w:p>
    <w:p w14:paraId="653BAD25" w14:textId="77777777" w:rsidR="00D418AD" w:rsidRPr="00571DF6" w:rsidRDefault="00D418AD" w:rsidP="007A5BD5">
      <w:pPr>
        <w:pStyle w:val="BodyText"/>
        <w:numPr>
          <w:ilvl w:val="0"/>
          <w:numId w:val="9"/>
        </w:numPr>
        <w:rPr>
          <w:rFonts w:ascii="Arial" w:hAnsi="Arial" w:cs="Arial"/>
          <w:sz w:val="24"/>
          <w:szCs w:val="24"/>
        </w:rPr>
      </w:pPr>
      <w:r w:rsidRPr="00571DF6">
        <w:rPr>
          <w:rFonts w:ascii="Arial" w:hAnsi="Arial" w:cs="Arial"/>
          <w:sz w:val="24"/>
          <w:szCs w:val="24"/>
        </w:rPr>
        <w:t>Conclusion chapter that discusses the implications of the integrated findings of the three papers.</w:t>
      </w:r>
    </w:p>
    <w:p w14:paraId="3D6E5476" w14:textId="77777777" w:rsidR="00D418AD" w:rsidRPr="00571DF6" w:rsidRDefault="00D418AD" w:rsidP="00EF20AE">
      <w:pPr>
        <w:pStyle w:val="BodyText"/>
        <w:rPr>
          <w:rFonts w:ascii="Arial" w:hAnsi="Arial" w:cs="Arial"/>
          <w:sz w:val="24"/>
          <w:szCs w:val="24"/>
        </w:rPr>
      </w:pPr>
    </w:p>
    <w:p w14:paraId="4CAAFB8C"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 xml:space="preserve">You should work with your advisor to determine which format best suites your research design and reporting needs; this will be determined prior to the Dissertation Proposal. </w:t>
      </w:r>
    </w:p>
    <w:p w14:paraId="56810B0A" w14:textId="77777777" w:rsidR="00D418AD" w:rsidRPr="00571DF6" w:rsidRDefault="00D418AD" w:rsidP="00EF20AE">
      <w:pPr>
        <w:pStyle w:val="BodyText"/>
        <w:rPr>
          <w:rFonts w:ascii="Arial" w:hAnsi="Arial" w:cs="Arial"/>
          <w:sz w:val="24"/>
          <w:szCs w:val="24"/>
        </w:rPr>
      </w:pPr>
    </w:p>
    <w:p w14:paraId="2F916F07" w14:textId="77777777" w:rsidR="00D418AD" w:rsidRPr="00571DF6" w:rsidRDefault="00D418AD" w:rsidP="00EF20AE">
      <w:pPr>
        <w:pStyle w:val="BodyText"/>
        <w:rPr>
          <w:rFonts w:ascii="Arial" w:hAnsi="Arial" w:cs="Arial"/>
          <w:sz w:val="24"/>
          <w:szCs w:val="24"/>
        </w:rPr>
      </w:pPr>
      <w:r w:rsidRPr="00571DF6">
        <w:rPr>
          <w:rFonts w:ascii="Arial" w:hAnsi="Arial" w:cs="Arial"/>
          <w:sz w:val="24"/>
          <w:szCs w:val="24"/>
        </w:rPr>
        <w:t>Note: No papers that have been submitted or accepted for publication may be included in the dissertation.</w:t>
      </w:r>
    </w:p>
    <w:p w14:paraId="795D24B3" w14:textId="77777777" w:rsidR="00D418AD" w:rsidRPr="00571DF6" w:rsidRDefault="00D418AD" w:rsidP="00EF20AE">
      <w:pPr>
        <w:pStyle w:val="BodyText"/>
        <w:rPr>
          <w:rFonts w:ascii="Arial" w:hAnsi="Arial" w:cs="Arial"/>
          <w:sz w:val="24"/>
          <w:szCs w:val="24"/>
        </w:rPr>
      </w:pPr>
    </w:p>
    <w:p w14:paraId="0555D9F9" w14:textId="77777777" w:rsidR="00D418AD" w:rsidRPr="00374F98" w:rsidRDefault="00D418AD" w:rsidP="007B6799">
      <w:pPr>
        <w:pStyle w:val="Heading4"/>
      </w:pPr>
      <w:r w:rsidRPr="00374F98">
        <w:t>Dissertation Formatting Requirements</w:t>
      </w:r>
    </w:p>
    <w:p w14:paraId="5F53728D" w14:textId="6AAB1247" w:rsidR="00D418AD" w:rsidRDefault="00D418AD" w:rsidP="003D7CBF">
      <w:pPr>
        <w:pStyle w:val="BodyText"/>
        <w:rPr>
          <w:rFonts w:ascii="Arial" w:hAnsi="Arial" w:cs="Arial"/>
          <w:sz w:val="24"/>
          <w:szCs w:val="24"/>
        </w:rPr>
      </w:pPr>
      <w:r w:rsidRPr="00571DF6">
        <w:rPr>
          <w:rFonts w:ascii="Arial" w:hAnsi="Arial" w:cs="Arial"/>
          <w:sz w:val="24"/>
          <w:szCs w:val="24"/>
        </w:rPr>
        <w:t xml:space="preserve">All dissertations completed at KU must meet the university’s requirements for formatting specific components, including Title and Acceptance pages. Please refer to the </w:t>
      </w:r>
      <w:hyperlink r:id="rId39" w:history="1">
        <w:r w:rsidRPr="00571DF6">
          <w:rPr>
            <w:rStyle w:val="Hyperlink"/>
            <w:rFonts w:ascii="Arial" w:hAnsi="Arial" w:cs="Arial"/>
            <w:sz w:val="24"/>
            <w:szCs w:val="24"/>
          </w:rPr>
          <w:t>KU Thesis and Dissertation Formatting guidelines</w:t>
        </w:r>
      </w:hyperlink>
      <w:r w:rsidRPr="00571DF6">
        <w:rPr>
          <w:rFonts w:ascii="Arial" w:hAnsi="Arial" w:cs="Arial"/>
          <w:sz w:val="24"/>
          <w:szCs w:val="24"/>
        </w:rPr>
        <w:t xml:space="preserve"> to ensure that the final, PDF version of your thesis or dissertation will meet the standards required to earn your degree.</w:t>
      </w:r>
    </w:p>
    <w:p w14:paraId="6F0C6783" w14:textId="77777777" w:rsidR="003D7CBF" w:rsidRPr="00571DF6" w:rsidRDefault="003D7CBF" w:rsidP="003D7CBF">
      <w:pPr>
        <w:pStyle w:val="BodyText"/>
        <w:rPr>
          <w:rFonts w:ascii="Arial" w:hAnsi="Arial" w:cs="Arial"/>
          <w:sz w:val="24"/>
          <w:szCs w:val="24"/>
        </w:rPr>
      </w:pPr>
    </w:p>
    <w:p w14:paraId="0C1238D9" w14:textId="298A1D26" w:rsidR="00D418AD" w:rsidRPr="00374F98" w:rsidRDefault="00D418AD" w:rsidP="00490B45">
      <w:pPr>
        <w:pStyle w:val="Heading4"/>
      </w:pPr>
      <w:bookmarkStart w:id="20" w:name="_Toc205367784"/>
      <w:r w:rsidRPr="00374F98">
        <w:lastRenderedPageBreak/>
        <w:t>Dissertation Proposal</w:t>
      </w:r>
      <w:bookmarkEnd w:id="20"/>
      <w:r w:rsidRPr="00374F98">
        <w:t xml:space="preserve"> </w:t>
      </w:r>
    </w:p>
    <w:p w14:paraId="321B9ACD" w14:textId="77777777" w:rsidR="00D418AD" w:rsidRPr="00374F98" w:rsidRDefault="00D418AD" w:rsidP="00D418AD">
      <w:pPr>
        <w:pStyle w:val="Heading4"/>
        <w:rPr>
          <w:rFonts w:ascii="Arial" w:hAnsi="Arial" w:cs="Arial"/>
        </w:rPr>
      </w:pPr>
      <w:r w:rsidRPr="00374F98">
        <w:rPr>
          <w:rFonts w:ascii="Arial" w:hAnsi="Arial" w:cs="Arial"/>
        </w:rPr>
        <w:t>Who Completes the Dissertation Proposal?</w:t>
      </w:r>
    </w:p>
    <w:p w14:paraId="680E6643"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Students who have successfully completed the comprehensive exam may schedule a dissertation proposal meeting at least one week after the comprehensive exam.</w:t>
      </w:r>
    </w:p>
    <w:p w14:paraId="0B761699" w14:textId="77777777" w:rsidR="00D418AD" w:rsidRPr="003D7CBF" w:rsidRDefault="00D418AD" w:rsidP="00EF20AE">
      <w:pPr>
        <w:pStyle w:val="BodyText"/>
        <w:rPr>
          <w:rFonts w:ascii="Arial" w:hAnsi="Arial" w:cs="Arial"/>
          <w:sz w:val="24"/>
          <w:szCs w:val="24"/>
        </w:rPr>
      </w:pPr>
    </w:p>
    <w:p w14:paraId="4C4DA188" w14:textId="77777777" w:rsidR="00D418AD" w:rsidRPr="003D7CBF" w:rsidRDefault="00D418AD" w:rsidP="00D418AD">
      <w:pPr>
        <w:pStyle w:val="Heading4"/>
        <w:rPr>
          <w:rFonts w:ascii="Arial" w:hAnsi="Arial" w:cs="Arial"/>
        </w:rPr>
      </w:pPr>
      <w:r w:rsidRPr="003D7CBF">
        <w:rPr>
          <w:rFonts w:ascii="Arial" w:hAnsi="Arial" w:cs="Arial"/>
        </w:rPr>
        <w:t>Who is on the Dissertation Proposal Committee?</w:t>
      </w:r>
    </w:p>
    <w:p w14:paraId="593AAFDA"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This is typically, but not necessarily the same members as your Comprehensive Examination Committee, though membership representation requirements remain the same as those described for the Comprehensive Examination Committee (see above). </w:t>
      </w:r>
    </w:p>
    <w:p w14:paraId="3B79290B" w14:textId="77777777" w:rsidR="00D418AD" w:rsidRPr="003D7CBF" w:rsidRDefault="00D418AD" w:rsidP="00EF20AE">
      <w:pPr>
        <w:pStyle w:val="BodyText"/>
        <w:rPr>
          <w:rFonts w:ascii="Arial" w:hAnsi="Arial" w:cs="Arial"/>
          <w:sz w:val="24"/>
          <w:szCs w:val="24"/>
        </w:rPr>
      </w:pPr>
    </w:p>
    <w:p w14:paraId="32286596"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School of Education and Human Sciences requirements indicate that the dissertation proposal must be read by a minimum of 3 dissertation committee members.</w:t>
      </w:r>
    </w:p>
    <w:p w14:paraId="52CDF61F" w14:textId="77777777" w:rsidR="00D418AD" w:rsidRPr="003D7CBF" w:rsidRDefault="00D418AD" w:rsidP="00EF20AE">
      <w:pPr>
        <w:pStyle w:val="BodyText"/>
        <w:rPr>
          <w:rFonts w:ascii="Arial" w:hAnsi="Arial" w:cs="Arial"/>
          <w:sz w:val="24"/>
          <w:szCs w:val="24"/>
        </w:rPr>
      </w:pPr>
    </w:p>
    <w:p w14:paraId="4267D9CE" w14:textId="77777777" w:rsidR="00D418AD" w:rsidRPr="003D7CBF" w:rsidRDefault="00D418AD" w:rsidP="00D418AD">
      <w:pPr>
        <w:pStyle w:val="Heading4"/>
        <w:rPr>
          <w:rFonts w:ascii="Arial" w:hAnsi="Arial" w:cs="Arial"/>
        </w:rPr>
      </w:pPr>
      <w:r w:rsidRPr="003D7CBF">
        <w:rPr>
          <w:rFonts w:ascii="Arial" w:hAnsi="Arial" w:cs="Arial"/>
        </w:rPr>
        <w:t>Who is on the Dissertation Committee?</w:t>
      </w:r>
    </w:p>
    <w:p w14:paraId="251B85CF"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The Doctoral Dissertation Committee reads and approves the dissertation proposal and directs the student in the preparation of the dissertation</w:t>
      </w:r>
      <w:r w:rsidRPr="003D7CBF">
        <w:rPr>
          <w:rFonts w:ascii="Arial" w:hAnsi="Arial" w:cs="Arial"/>
          <w:color w:val="000000" w:themeColor="text1"/>
          <w:sz w:val="24"/>
          <w:szCs w:val="24"/>
        </w:rPr>
        <w:t xml:space="preserve">. As described in the Comprehensive Examination Dissertation Committee </w:t>
      </w:r>
      <w:r w:rsidRPr="003D7CBF">
        <w:rPr>
          <w:rFonts w:ascii="Arial" w:hAnsi="Arial" w:cs="Arial"/>
          <w:color w:val="3D3D3D"/>
          <w:sz w:val="24"/>
          <w:szCs w:val="24"/>
        </w:rPr>
        <w:t xml:space="preserve">section, doctoral </w:t>
      </w:r>
      <w:r w:rsidRPr="003D7CBF">
        <w:rPr>
          <w:rFonts w:ascii="Arial" w:hAnsi="Arial" w:cs="Arial"/>
          <w:sz w:val="24"/>
          <w:szCs w:val="24"/>
        </w:rPr>
        <w:t>committees are composed of at least five voting members with Graduate Faculty Status, have privileges to serve on a Doctoral Committee, and must adhere to the following requirements:</w:t>
      </w:r>
    </w:p>
    <w:p w14:paraId="2BE9251A" w14:textId="77777777" w:rsidR="00D418AD" w:rsidRPr="003D7CBF" w:rsidRDefault="00D418AD" w:rsidP="007A5BD5">
      <w:pPr>
        <w:pStyle w:val="ListParagraph"/>
        <w:numPr>
          <w:ilvl w:val="0"/>
          <w:numId w:val="14"/>
        </w:numPr>
        <w:spacing w:after="0" w:line="240" w:lineRule="auto"/>
        <w:rPr>
          <w:rFonts w:ascii="Arial" w:hAnsi="Arial" w:cs="Arial"/>
        </w:rPr>
      </w:pPr>
      <w:r w:rsidRPr="003D7CBF">
        <w:rPr>
          <w:rFonts w:ascii="Arial" w:hAnsi="Arial" w:cs="Arial"/>
        </w:rPr>
        <w:t>Two committee members must be KU Department of Special Education tenured or tenure-line faculty holding Graduate Faculty status at KU with privileges to serve on doctoral committees.</w:t>
      </w:r>
    </w:p>
    <w:p w14:paraId="2A411430" w14:textId="77777777" w:rsidR="00D418AD" w:rsidRPr="003D7CBF" w:rsidRDefault="00D418AD" w:rsidP="007A5BD5">
      <w:pPr>
        <w:pStyle w:val="ListParagraph"/>
        <w:numPr>
          <w:ilvl w:val="0"/>
          <w:numId w:val="14"/>
        </w:numPr>
        <w:spacing w:after="0" w:line="240" w:lineRule="auto"/>
        <w:rPr>
          <w:rFonts w:ascii="Arial" w:hAnsi="Arial" w:cs="Arial"/>
        </w:rPr>
      </w:pPr>
      <w:r w:rsidRPr="003D7CBF">
        <w:rPr>
          <w:rFonts w:ascii="Arial" w:hAnsi="Arial" w:cs="Arial"/>
        </w:rPr>
        <w:t xml:space="preserve">One member must meet the requirements for serving as an outside member representing the KU Office of Graduate Studies (i.e., be a KU tenured or tenure-line faculty member from a department outside the student’s department) and hold Graduate Faculty status at KU with privileges to serve on doctoral committees and privileges as a Grad Studies Representative. </w:t>
      </w:r>
      <w:r w:rsidRPr="003D7CBF">
        <w:rPr>
          <w:rStyle w:val="CommentReference"/>
          <w:rFonts w:ascii="Arial" w:hAnsi="Arial" w:cs="Arial"/>
          <w:sz w:val="24"/>
          <w:szCs w:val="24"/>
        </w:rPr>
        <w:t xml:space="preserve">A faculty member with a dual appointment in the Department of Special Education and another Department may </w:t>
      </w:r>
      <w:r w:rsidRPr="003D7CBF">
        <w:rPr>
          <w:rStyle w:val="CommentReference"/>
          <w:rFonts w:ascii="Arial" w:hAnsi="Arial" w:cs="Arial"/>
          <w:i/>
          <w:iCs/>
          <w:sz w:val="24"/>
          <w:szCs w:val="24"/>
        </w:rPr>
        <w:t>not</w:t>
      </w:r>
      <w:r w:rsidRPr="003D7CBF">
        <w:rPr>
          <w:rStyle w:val="CommentReference"/>
          <w:rFonts w:ascii="Arial" w:hAnsi="Arial" w:cs="Arial"/>
          <w:sz w:val="24"/>
          <w:szCs w:val="24"/>
        </w:rPr>
        <w:t xml:space="preserve"> serve in this role on a committee; however, a faculty member with a courtesy appointment in the Department of Special Education </w:t>
      </w:r>
      <w:r w:rsidRPr="003D7CBF">
        <w:rPr>
          <w:rStyle w:val="CommentReference"/>
          <w:rFonts w:ascii="Arial" w:hAnsi="Arial" w:cs="Arial"/>
          <w:i/>
          <w:iCs/>
          <w:sz w:val="24"/>
          <w:szCs w:val="24"/>
        </w:rPr>
        <w:t>may</w:t>
      </w:r>
      <w:r w:rsidRPr="003D7CBF">
        <w:rPr>
          <w:rStyle w:val="CommentReference"/>
          <w:rFonts w:ascii="Arial" w:hAnsi="Arial" w:cs="Arial"/>
          <w:sz w:val="24"/>
          <w:szCs w:val="24"/>
        </w:rPr>
        <w:t xml:space="preserve"> serve in this role. </w:t>
      </w:r>
      <w:r w:rsidRPr="003D7CBF">
        <w:rPr>
          <w:rFonts w:ascii="Arial" w:hAnsi="Arial" w:cs="Arial"/>
        </w:rPr>
        <w:t>The Graduate Studies representative is a voting member of the committee and has full right to participate in the examination. In the case of any unsatisfactory or irregular aspects of the exam or violation of Graduate Studies policy, the Graduate Studies representative shall provide a written report to the Dean of Graduate Studies for consideration of further</w:t>
      </w:r>
      <w:r w:rsidRPr="003D7CBF">
        <w:rPr>
          <w:rFonts w:ascii="Arial" w:hAnsi="Arial" w:cs="Arial"/>
          <w:spacing w:val="20"/>
        </w:rPr>
        <w:t xml:space="preserve"> </w:t>
      </w:r>
      <w:r w:rsidRPr="003D7CBF">
        <w:rPr>
          <w:rFonts w:ascii="Arial" w:hAnsi="Arial" w:cs="Arial"/>
        </w:rPr>
        <w:t>action.</w:t>
      </w:r>
    </w:p>
    <w:p w14:paraId="1DB042B1" w14:textId="77777777" w:rsidR="00D418AD" w:rsidRPr="003D7CBF" w:rsidRDefault="00D418AD" w:rsidP="007A5BD5">
      <w:pPr>
        <w:pStyle w:val="ListParagraph"/>
        <w:numPr>
          <w:ilvl w:val="0"/>
          <w:numId w:val="14"/>
        </w:numPr>
        <w:spacing w:after="0" w:line="240" w:lineRule="auto"/>
        <w:rPr>
          <w:rFonts w:ascii="Arial" w:hAnsi="Arial" w:cs="Arial"/>
        </w:rPr>
      </w:pPr>
      <w:r w:rsidRPr="003D7CBF">
        <w:rPr>
          <w:rFonts w:ascii="Arial" w:hAnsi="Arial" w:cs="Arial"/>
        </w:rPr>
        <w:t xml:space="preserve">One member may hold any Graduate Faculty status, including regular, dissertation, or special status. For information, see the </w:t>
      </w:r>
      <w:hyperlink r:id="rId40" w:anchor=":~:text=To%20hold%20a%20Graduate%20Faculty,to%20high%2Dquality%20graduate%20education." w:history="1">
        <w:r w:rsidRPr="003D7CBF">
          <w:rPr>
            <w:rStyle w:val="Hyperlink"/>
            <w:rFonts w:ascii="Arial" w:hAnsi="Arial" w:cs="Arial"/>
          </w:rPr>
          <w:t>policy on Graduate Faculty appointments</w:t>
        </w:r>
      </w:hyperlink>
      <w:r w:rsidRPr="003D7CBF">
        <w:rPr>
          <w:rFonts w:ascii="Arial" w:hAnsi="Arial" w:cs="Arial"/>
        </w:rPr>
        <w:t xml:space="preserve">. </w:t>
      </w:r>
    </w:p>
    <w:p w14:paraId="0DFB3E32" w14:textId="77777777" w:rsidR="00D418AD" w:rsidRPr="003D7CBF" w:rsidRDefault="00D418AD" w:rsidP="007A5BD5">
      <w:pPr>
        <w:pStyle w:val="ListParagraph"/>
        <w:numPr>
          <w:ilvl w:val="0"/>
          <w:numId w:val="14"/>
        </w:numPr>
        <w:spacing w:after="0" w:line="240" w:lineRule="auto"/>
        <w:rPr>
          <w:rFonts w:ascii="Arial" w:hAnsi="Arial" w:cs="Arial"/>
        </w:rPr>
      </w:pPr>
      <w:r w:rsidRPr="003D7CBF">
        <w:rPr>
          <w:rFonts w:ascii="Arial" w:hAnsi="Arial" w:cs="Arial"/>
        </w:rPr>
        <w:t>An emeritus faculty member may serve on the student’s committee but may not be one of the only two SPED faculty members on the committee. In such a case, there must be three SPED faculty members (one being the emeritus faculty member).</w:t>
      </w:r>
    </w:p>
    <w:p w14:paraId="7A8DB8FC" w14:textId="77777777" w:rsidR="00D418AD" w:rsidRPr="003D7CBF" w:rsidRDefault="00D418AD" w:rsidP="00D418AD">
      <w:pPr>
        <w:pStyle w:val="ListParagraph"/>
        <w:rPr>
          <w:rFonts w:ascii="Arial" w:hAnsi="Arial" w:cs="Arial"/>
        </w:rPr>
      </w:pPr>
    </w:p>
    <w:p w14:paraId="29FE9DEC"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lastRenderedPageBreak/>
        <w:t>While committees are not required to have a co-chair, the student or the committee members may decide to select a co-chair. For doctoral dissertation committees, the chair must be a tenured or tenure-earning member of the Department of Special Education and have Graduate Faculty status; the co-chair can hold any graduate faculty status.</w:t>
      </w:r>
    </w:p>
    <w:p w14:paraId="27FD42AC" w14:textId="77777777" w:rsidR="00D418AD" w:rsidRPr="003D7CBF" w:rsidRDefault="00D418AD" w:rsidP="00D418AD">
      <w:pPr>
        <w:rPr>
          <w:rFonts w:ascii="Arial" w:hAnsi="Arial" w:cs="Arial"/>
        </w:rPr>
      </w:pPr>
    </w:p>
    <w:p w14:paraId="39F39574"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NOTE: As committee membership policies occasionally change, candidates should review the </w:t>
      </w:r>
      <w:hyperlink r:id="rId41" w:anchor=":~:text=Committee%20Composition%20Requirements&amp;text=Doctoral%20committees%20are%20composed%20of,authorized%20to%20chair%20doctoral%20examinations." w:history="1">
        <w:r w:rsidRPr="003D7CBF">
          <w:rPr>
            <w:rStyle w:val="Hyperlink"/>
            <w:rFonts w:ascii="Arial" w:hAnsi="Arial" w:cs="Arial"/>
            <w:sz w:val="24"/>
            <w:szCs w:val="24"/>
          </w:rPr>
          <w:t>committee membership policies</w:t>
        </w:r>
      </w:hyperlink>
      <w:r w:rsidRPr="003D7CBF">
        <w:rPr>
          <w:rFonts w:ascii="Arial" w:hAnsi="Arial" w:cs="Arial"/>
          <w:sz w:val="24"/>
          <w:szCs w:val="24"/>
        </w:rPr>
        <w:t xml:space="preserve"> provided by the KU Office of Graduate </w:t>
      </w:r>
      <w:proofErr w:type="gramStart"/>
      <w:r w:rsidRPr="003D7CBF">
        <w:rPr>
          <w:rFonts w:ascii="Arial" w:hAnsi="Arial" w:cs="Arial"/>
          <w:sz w:val="24"/>
          <w:szCs w:val="24"/>
        </w:rPr>
        <w:t>Studies, and</w:t>
      </w:r>
      <w:proofErr w:type="gramEnd"/>
      <w:r w:rsidRPr="003D7CBF">
        <w:rPr>
          <w:rFonts w:ascii="Arial" w:hAnsi="Arial" w:cs="Arial"/>
          <w:sz w:val="24"/>
          <w:szCs w:val="24"/>
        </w:rPr>
        <w:t xml:space="preserve"> discuss these policies with your advisor prior to establishing this committee.</w:t>
      </w:r>
    </w:p>
    <w:p w14:paraId="50B95C3B" w14:textId="77777777" w:rsidR="00D418AD" w:rsidRPr="003D7CBF" w:rsidRDefault="00D418AD" w:rsidP="00D418AD">
      <w:pPr>
        <w:rPr>
          <w:rFonts w:ascii="Arial" w:hAnsi="Arial" w:cs="Arial"/>
        </w:rPr>
      </w:pPr>
    </w:p>
    <w:p w14:paraId="72141C25" w14:textId="77777777" w:rsidR="00D418AD" w:rsidRPr="00374F98" w:rsidRDefault="00D418AD" w:rsidP="00D418AD">
      <w:pPr>
        <w:rPr>
          <w:rFonts w:ascii="Arial" w:hAnsi="Arial" w:cs="Arial"/>
        </w:rPr>
      </w:pPr>
      <w:r w:rsidRPr="00374F98">
        <w:rPr>
          <w:rFonts w:ascii="Arial" w:hAnsi="Arial" w:cs="Arial"/>
        </w:rPr>
        <w:t>The committee for the dissertation defense meeting must consist of at least five members as detailed previously. At least one member must be from a department other than the major department. This member represents the Graduate Studies Office and must be a regular member of the Graduate Faculty. Before the examination, the KU Graduate Studies Office provides a list of responsibilities to the Graduate Studies representative. The Graduate Studies representative is a voting member of the committee and has full right to participate in the examination. In the case of any unsatisfactory or irregular aspects of the exam or violation of Graduate Studies policy, the Graduate Studies representative shall provide a written report to the Dean of Graduate Studies for consideration of further action.</w:t>
      </w:r>
    </w:p>
    <w:p w14:paraId="0888BA0C" w14:textId="77777777" w:rsidR="00D418AD" w:rsidRPr="00374F98" w:rsidRDefault="00D418AD" w:rsidP="00D418AD">
      <w:pPr>
        <w:pStyle w:val="Heading4"/>
        <w:rPr>
          <w:rFonts w:ascii="Arial" w:hAnsi="Arial" w:cs="Arial"/>
        </w:rPr>
      </w:pPr>
      <w:bookmarkStart w:id="21" w:name="_What_Materials_are"/>
      <w:bookmarkEnd w:id="21"/>
    </w:p>
    <w:p w14:paraId="0056028E" w14:textId="77777777" w:rsidR="00D418AD" w:rsidRPr="00374F98" w:rsidRDefault="00D418AD" w:rsidP="00D418AD">
      <w:pPr>
        <w:pStyle w:val="Heading4"/>
        <w:rPr>
          <w:rFonts w:ascii="Arial" w:hAnsi="Arial" w:cs="Arial"/>
        </w:rPr>
      </w:pPr>
      <w:r w:rsidRPr="00374F98">
        <w:rPr>
          <w:rFonts w:ascii="Arial" w:hAnsi="Arial" w:cs="Arial"/>
        </w:rPr>
        <w:t>What Materials are Required at the Dissertation Proposal?</w:t>
      </w:r>
    </w:p>
    <w:p w14:paraId="41212A34" w14:textId="39CBD8DC" w:rsidR="00D418AD" w:rsidRPr="00374F98" w:rsidRDefault="00D418AD" w:rsidP="00D418AD">
      <w:pPr>
        <w:rPr>
          <w:rFonts w:ascii="Arial" w:hAnsi="Arial" w:cs="Arial"/>
        </w:rPr>
      </w:pPr>
      <w:r w:rsidRPr="00374F98">
        <w:rPr>
          <w:rFonts w:ascii="Arial" w:hAnsi="Arial" w:cs="Arial"/>
        </w:rPr>
        <w:t xml:space="preserve">Your dissertation proposal is the only required document. The content of your proposal will vary based on whether you are completing the </w:t>
      </w:r>
      <w:hyperlink w:anchor="_Dissertation_Formats" w:history="1">
        <w:r w:rsidRPr="00374F98">
          <w:rPr>
            <w:rStyle w:val="Hyperlink"/>
            <w:rFonts w:ascii="Arial" w:hAnsi="Arial" w:cs="Arial"/>
          </w:rPr>
          <w:t>traditional five-chapter or three-study dissertation</w:t>
        </w:r>
      </w:hyperlink>
      <w:r w:rsidRPr="00374F98">
        <w:rPr>
          <w:rFonts w:ascii="Arial" w:hAnsi="Arial" w:cs="Arial"/>
        </w:rPr>
        <w:t>.</w:t>
      </w:r>
    </w:p>
    <w:p w14:paraId="305CE9BA" w14:textId="77777777" w:rsidR="00D418AD" w:rsidRPr="00374F98" w:rsidRDefault="00D418AD" w:rsidP="00D418AD">
      <w:pPr>
        <w:pStyle w:val="Heading5"/>
        <w:rPr>
          <w:rFonts w:ascii="Arial" w:hAnsi="Arial" w:cs="Arial"/>
        </w:rPr>
      </w:pPr>
      <w:r w:rsidRPr="00374F98">
        <w:rPr>
          <w:rFonts w:ascii="Arial" w:hAnsi="Arial" w:cs="Arial"/>
        </w:rPr>
        <w:t>If you are completing the traditional, five-chapter dissertation, you will provide your committee with the following three chapters:</w:t>
      </w:r>
    </w:p>
    <w:p w14:paraId="777F606E" w14:textId="77777777" w:rsidR="00D418AD" w:rsidRPr="003D7CBF" w:rsidRDefault="00D418AD" w:rsidP="007A5BD5">
      <w:pPr>
        <w:pStyle w:val="BodyText"/>
        <w:numPr>
          <w:ilvl w:val="0"/>
          <w:numId w:val="11"/>
        </w:numPr>
        <w:rPr>
          <w:rFonts w:ascii="Arial" w:hAnsi="Arial" w:cs="Arial"/>
          <w:sz w:val="24"/>
          <w:szCs w:val="24"/>
        </w:rPr>
      </w:pPr>
      <w:r w:rsidRPr="003D7CBF">
        <w:rPr>
          <w:rFonts w:ascii="Arial" w:hAnsi="Arial" w:cs="Arial"/>
          <w:sz w:val="24"/>
          <w:szCs w:val="24"/>
        </w:rPr>
        <w:t>Introduction, in which background of the problem and statement of the problem are described. The purpose of the study is presented, along with research questions or a research statement. Other content may be required, such as definitions of terms, assumptions, or other content as determined with your advisor.</w:t>
      </w:r>
    </w:p>
    <w:p w14:paraId="6CA35052" w14:textId="77777777" w:rsidR="00D418AD" w:rsidRPr="003D7CBF" w:rsidRDefault="00D418AD" w:rsidP="007A5BD5">
      <w:pPr>
        <w:pStyle w:val="BodyText"/>
        <w:numPr>
          <w:ilvl w:val="0"/>
          <w:numId w:val="11"/>
        </w:numPr>
        <w:rPr>
          <w:rFonts w:ascii="Arial" w:hAnsi="Arial" w:cs="Arial"/>
          <w:sz w:val="24"/>
          <w:szCs w:val="24"/>
        </w:rPr>
      </w:pPr>
      <w:r w:rsidRPr="003D7CBF">
        <w:rPr>
          <w:rFonts w:ascii="Arial" w:hAnsi="Arial" w:cs="Arial"/>
          <w:sz w:val="24"/>
          <w:szCs w:val="24"/>
        </w:rPr>
        <w:t>Literature Review: A review of relevant research, summarizing key findings and identifying gaps in the extant research is provided. Typically, a search description, conceptual or theoretical framework, and search procedure are provided. The review of research is organized by variables or themes.</w:t>
      </w:r>
    </w:p>
    <w:p w14:paraId="504D5D70" w14:textId="77777777" w:rsidR="00D418AD" w:rsidRPr="003D7CBF" w:rsidRDefault="00D418AD" w:rsidP="007A5BD5">
      <w:pPr>
        <w:pStyle w:val="BodyText"/>
        <w:numPr>
          <w:ilvl w:val="0"/>
          <w:numId w:val="11"/>
        </w:numPr>
        <w:rPr>
          <w:rFonts w:ascii="Arial" w:hAnsi="Arial" w:cs="Arial"/>
          <w:sz w:val="24"/>
          <w:szCs w:val="24"/>
        </w:rPr>
      </w:pPr>
      <w:r w:rsidRPr="003D7CBF">
        <w:rPr>
          <w:rFonts w:ascii="Arial" w:hAnsi="Arial" w:cs="Arial"/>
          <w:sz w:val="24"/>
          <w:szCs w:val="24"/>
        </w:rPr>
        <w:t>Methods: The research design, participants, instruments, data collection, and data analysis procedures are described.</w:t>
      </w:r>
    </w:p>
    <w:p w14:paraId="43067112" w14:textId="77777777" w:rsidR="00D418AD" w:rsidRPr="003D7CBF" w:rsidRDefault="00D418AD" w:rsidP="00EF20AE">
      <w:pPr>
        <w:pStyle w:val="BodyText"/>
        <w:rPr>
          <w:rFonts w:ascii="Arial" w:hAnsi="Arial" w:cs="Arial"/>
          <w:sz w:val="24"/>
          <w:szCs w:val="24"/>
        </w:rPr>
      </w:pPr>
    </w:p>
    <w:p w14:paraId="692CA224" w14:textId="77777777" w:rsidR="00D418AD" w:rsidRPr="003D7CBF" w:rsidRDefault="00D418AD" w:rsidP="00D418AD">
      <w:pPr>
        <w:pStyle w:val="Heading5"/>
        <w:rPr>
          <w:rFonts w:ascii="Arial" w:hAnsi="Arial" w:cs="Arial"/>
        </w:rPr>
      </w:pPr>
      <w:r w:rsidRPr="003D7CBF">
        <w:rPr>
          <w:rFonts w:ascii="Arial" w:hAnsi="Arial" w:cs="Arial"/>
        </w:rPr>
        <w:lastRenderedPageBreak/>
        <w:t>If you are completing the three-chapter dissertation, you will provide your committee with the following components:</w:t>
      </w:r>
    </w:p>
    <w:p w14:paraId="705540C7" w14:textId="77777777" w:rsidR="00D418AD" w:rsidRPr="003D7CBF" w:rsidRDefault="00D418AD" w:rsidP="007A5BD5">
      <w:pPr>
        <w:pStyle w:val="BodyText"/>
        <w:numPr>
          <w:ilvl w:val="0"/>
          <w:numId w:val="10"/>
        </w:numPr>
        <w:rPr>
          <w:rFonts w:ascii="Arial" w:hAnsi="Arial" w:cs="Arial"/>
          <w:sz w:val="24"/>
          <w:szCs w:val="24"/>
        </w:rPr>
      </w:pPr>
      <w:r w:rsidRPr="003D7CBF">
        <w:rPr>
          <w:rFonts w:ascii="Arial" w:hAnsi="Arial" w:cs="Arial"/>
          <w:sz w:val="24"/>
          <w:szCs w:val="24"/>
        </w:rPr>
        <w:t xml:space="preserve">Introduction that provides background and significance of the problem. It should detail the logical link between the three papers, including a relevant brief literature review and/or conceptual or theoretical framework; </w:t>
      </w:r>
    </w:p>
    <w:p w14:paraId="11A2FC3F" w14:textId="77777777" w:rsidR="00D418AD" w:rsidRPr="003D7CBF" w:rsidRDefault="00D418AD" w:rsidP="007A5BD5">
      <w:pPr>
        <w:pStyle w:val="BodyText"/>
        <w:numPr>
          <w:ilvl w:val="0"/>
          <w:numId w:val="10"/>
        </w:numPr>
        <w:rPr>
          <w:rFonts w:ascii="Arial" w:hAnsi="Arial" w:cs="Arial"/>
          <w:sz w:val="24"/>
          <w:szCs w:val="24"/>
        </w:rPr>
      </w:pPr>
      <w:r w:rsidRPr="003D7CBF">
        <w:rPr>
          <w:rFonts w:ascii="Arial" w:hAnsi="Arial" w:cs="Arial"/>
          <w:sz w:val="24"/>
          <w:szCs w:val="24"/>
        </w:rPr>
        <w:t xml:space="preserve">Paper/Study 1: Introduction (including literature review), method, data analysis plan </w:t>
      </w:r>
    </w:p>
    <w:p w14:paraId="34B3AA38" w14:textId="77777777" w:rsidR="00D418AD" w:rsidRPr="003D7CBF" w:rsidRDefault="00D418AD" w:rsidP="007A5BD5">
      <w:pPr>
        <w:pStyle w:val="BodyText"/>
        <w:numPr>
          <w:ilvl w:val="0"/>
          <w:numId w:val="10"/>
        </w:numPr>
        <w:rPr>
          <w:rFonts w:ascii="Arial" w:hAnsi="Arial" w:cs="Arial"/>
          <w:sz w:val="24"/>
          <w:szCs w:val="24"/>
        </w:rPr>
      </w:pPr>
      <w:r w:rsidRPr="003D7CBF">
        <w:rPr>
          <w:rFonts w:ascii="Arial" w:hAnsi="Arial" w:cs="Arial"/>
          <w:sz w:val="24"/>
          <w:szCs w:val="24"/>
        </w:rPr>
        <w:t xml:space="preserve">Paper/Study 2: Introduction (including literature review), method, data analysis plan </w:t>
      </w:r>
    </w:p>
    <w:p w14:paraId="6B95FC0F" w14:textId="77777777" w:rsidR="00D418AD" w:rsidRPr="003D7CBF" w:rsidRDefault="00D418AD" w:rsidP="007A5BD5">
      <w:pPr>
        <w:pStyle w:val="BodyText"/>
        <w:numPr>
          <w:ilvl w:val="0"/>
          <w:numId w:val="10"/>
        </w:numPr>
        <w:rPr>
          <w:rFonts w:ascii="Arial" w:hAnsi="Arial" w:cs="Arial"/>
          <w:sz w:val="24"/>
          <w:szCs w:val="24"/>
        </w:rPr>
      </w:pPr>
      <w:r w:rsidRPr="003D7CBF">
        <w:rPr>
          <w:rFonts w:ascii="Arial" w:hAnsi="Arial" w:cs="Arial"/>
          <w:sz w:val="24"/>
          <w:szCs w:val="24"/>
        </w:rPr>
        <w:t xml:space="preserve">Paper/Study 3: Introduction (including literature review), method, data analysis plan </w:t>
      </w:r>
    </w:p>
    <w:p w14:paraId="73F3C3DB" w14:textId="77777777" w:rsidR="00D418AD" w:rsidRPr="003D7CBF" w:rsidRDefault="00D418AD" w:rsidP="00EF20AE">
      <w:pPr>
        <w:pStyle w:val="BodyText"/>
        <w:rPr>
          <w:rFonts w:ascii="Arial" w:hAnsi="Arial" w:cs="Arial"/>
          <w:sz w:val="24"/>
          <w:szCs w:val="24"/>
        </w:rPr>
      </w:pPr>
    </w:p>
    <w:p w14:paraId="69ADA4DD"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Note: No papers that have been submitted or accepted for publication may be included in the dissertation proposal.</w:t>
      </w:r>
    </w:p>
    <w:p w14:paraId="459A9950" w14:textId="77777777" w:rsidR="00D418AD" w:rsidRPr="00374F98" w:rsidRDefault="00D418AD" w:rsidP="00EF20AE">
      <w:pPr>
        <w:pStyle w:val="BodyText"/>
        <w:rPr>
          <w:rFonts w:ascii="Arial" w:hAnsi="Arial" w:cs="Arial"/>
        </w:rPr>
      </w:pPr>
    </w:p>
    <w:p w14:paraId="56F86289" w14:textId="77777777" w:rsidR="00D418AD" w:rsidRPr="00374F98" w:rsidRDefault="00D418AD" w:rsidP="00D418AD">
      <w:pPr>
        <w:pStyle w:val="Heading4"/>
        <w:rPr>
          <w:rFonts w:ascii="Arial" w:hAnsi="Arial" w:cs="Arial"/>
        </w:rPr>
      </w:pPr>
      <w:r w:rsidRPr="00374F98">
        <w:rPr>
          <w:rFonts w:ascii="Arial" w:hAnsi="Arial" w:cs="Arial"/>
        </w:rPr>
        <w:t>What Happens at the Dissertation Proposal Meeting?</w:t>
      </w:r>
    </w:p>
    <w:p w14:paraId="11E8FEC2"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The dissertation proposal meeting is not a formal milestone meeting. The purpose is to come to consensus on a student’s dissertation research. Students are advised to meet with committee members prior to the actual proposal meeting to obtain input and feedback in preparation for the meeting. The dissertation proposal meeting is not a public meeting and whether it is open to observers or guests is a matter of the student’s preferences (in consultation with their advisor).</w:t>
      </w:r>
    </w:p>
    <w:p w14:paraId="32821BEA" w14:textId="77777777" w:rsidR="00D418AD" w:rsidRPr="003D7CBF" w:rsidRDefault="00D418AD" w:rsidP="00EF20AE">
      <w:pPr>
        <w:pStyle w:val="BodyText"/>
        <w:rPr>
          <w:rFonts w:ascii="Arial" w:hAnsi="Arial" w:cs="Arial"/>
          <w:sz w:val="24"/>
          <w:szCs w:val="24"/>
        </w:rPr>
      </w:pPr>
    </w:p>
    <w:p w14:paraId="4475A5C4"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At this meeting, you will share your ideas and plans for completing the dissertation, including your timeline, research questions, and the dissertation format you will be completing. You will schedule at least one and a half hours for the proposal meeting. During this meeting, you will discuss:</w:t>
      </w:r>
    </w:p>
    <w:p w14:paraId="70652E29" w14:textId="77777777" w:rsidR="00D418AD" w:rsidRPr="003D7CBF" w:rsidRDefault="00D418AD" w:rsidP="007A5BD5">
      <w:pPr>
        <w:pStyle w:val="BodyText"/>
        <w:numPr>
          <w:ilvl w:val="0"/>
          <w:numId w:val="12"/>
        </w:numPr>
        <w:rPr>
          <w:rFonts w:ascii="Arial" w:hAnsi="Arial" w:cs="Arial"/>
          <w:sz w:val="24"/>
          <w:szCs w:val="24"/>
        </w:rPr>
      </w:pPr>
      <w:r w:rsidRPr="003D7CBF">
        <w:rPr>
          <w:rFonts w:ascii="Arial" w:hAnsi="Arial" w:cs="Arial"/>
          <w:sz w:val="24"/>
          <w:szCs w:val="24"/>
        </w:rPr>
        <w:t>Your dissertation topic, describing what you intend to study and how it represents original research that is logically related to your previous work and/or gaps in the field.</w:t>
      </w:r>
    </w:p>
    <w:p w14:paraId="74A8D28D" w14:textId="77777777" w:rsidR="00D418AD" w:rsidRPr="003D7CBF" w:rsidRDefault="00D418AD" w:rsidP="00EF20AE">
      <w:pPr>
        <w:pStyle w:val="BodyText"/>
        <w:rPr>
          <w:rFonts w:ascii="Arial" w:hAnsi="Arial" w:cs="Arial"/>
          <w:sz w:val="24"/>
          <w:szCs w:val="24"/>
        </w:rPr>
      </w:pPr>
    </w:p>
    <w:p w14:paraId="0BA26E93"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Your dissertation proposal document (detailed above), which is:</w:t>
      </w:r>
    </w:p>
    <w:p w14:paraId="7178C0E9" w14:textId="77777777" w:rsidR="00D418AD" w:rsidRPr="003D7CBF" w:rsidRDefault="00D418AD" w:rsidP="007A5BD5">
      <w:pPr>
        <w:pStyle w:val="BodyText"/>
        <w:numPr>
          <w:ilvl w:val="0"/>
          <w:numId w:val="13"/>
        </w:numPr>
        <w:rPr>
          <w:rFonts w:ascii="Arial" w:hAnsi="Arial" w:cs="Arial"/>
          <w:sz w:val="24"/>
          <w:szCs w:val="24"/>
        </w:rPr>
      </w:pPr>
      <w:r w:rsidRPr="003D7CBF">
        <w:rPr>
          <w:rFonts w:ascii="Arial" w:hAnsi="Arial" w:cs="Arial"/>
          <w:sz w:val="24"/>
          <w:szCs w:val="24"/>
        </w:rPr>
        <w:t>The first three chapters of your dissertation (if you are completing the traditional five-chapter dissertation): (1) Introduction, (2) Literature Review, and (3) Methods</w:t>
      </w:r>
    </w:p>
    <w:p w14:paraId="408D9DBC" w14:textId="77777777" w:rsidR="00D418AD" w:rsidRPr="003D7CBF" w:rsidRDefault="00D418AD" w:rsidP="007A5BD5">
      <w:pPr>
        <w:pStyle w:val="BodyText"/>
        <w:numPr>
          <w:ilvl w:val="0"/>
          <w:numId w:val="13"/>
        </w:numPr>
        <w:rPr>
          <w:rFonts w:ascii="Arial" w:hAnsi="Arial" w:cs="Arial"/>
          <w:sz w:val="24"/>
          <w:szCs w:val="24"/>
        </w:rPr>
      </w:pPr>
      <w:r w:rsidRPr="003D7CBF">
        <w:rPr>
          <w:rFonts w:ascii="Arial" w:hAnsi="Arial" w:cs="Arial"/>
          <w:sz w:val="24"/>
          <w:szCs w:val="24"/>
        </w:rPr>
        <w:t xml:space="preserve">An Overall Introduction to your 3 studies and the following for each of three papers if you are completing the three-study dissertation: introduction (including a literature review), method, and data analysis plan </w:t>
      </w:r>
    </w:p>
    <w:p w14:paraId="13E90F24" w14:textId="77777777" w:rsidR="00D418AD" w:rsidRPr="003D7CBF" w:rsidRDefault="00D418AD" w:rsidP="00EF20AE">
      <w:pPr>
        <w:pStyle w:val="BodyText"/>
        <w:rPr>
          <w:rFonts w:ascii="Arial" w:hAnsi="Arial" w:cs="Arial"/>
          <w:sz w:val="24"/>
          <w:szCs w:val="24"/>
        </w:rPr>
      </w:pPr>
    </w:p>
    <w:p w14:paraId="6EF68362" w14:textId="77777777" w:rsidR="00D418AD" w:rsidRPr="00374F98" w:rsidRDefault="00D418AD" w:rsidP="00EF20AE">
      <w:pPr>
        <w:pStyle w:val="BodyText"/>
        <w:rPr>
          <w:rFonts w:ascii="Arial" w:hAnsi="Arial" w:cs="Arial"/>
        </w:rPr>
      </w:pPr>
    </w:p>
    <w:p w14:paraId="021B465C" w14:textId="77777777" w:rsidR="00D418AD" w:rsidRPr="00374F98" w:rsidRDefault="00D418AD" w:rsidP="00D418AD">
      <w:pPr>
        <w:pStyle w:val="Heading4"/>
        <w:rPr>
          <w:rFonts w:ascii="Arial" w:hAnsi="Arial" w:cs="Arial"/>
        </w:rPr>
      </w:pPr>
      <w:r w:rsidRPr="00374F98">
        <w:rPr>
          <w:rFonts w:ascii="Arial" w:hAnsi="Arial" w:cs="Arial"/>
        </w:rPr>
        <w:t>How do I Schedule a Dissertation Proposal Meeting?</w:t>
      </w:r>
    </w:p>
    <w:p w14:paraId="6B66DF5B"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As noted previously, it is advisable to meet with your committee members prior to scheduling the Dissertation Proposal meeting to seek input and guidance from your committee. You and your advisor will work with committee members to determine a mutually agreeable time for the meeting. Students provide the committee with their dissertation proposal at least one week prior to the meeting.</w:t>
      </w:r>
    </w:p>
    <w:p w14:paraId="64939F25" w14:textId="77777777" w:rsidR="00D418AD" w:rsidRPr="003D7CBF" w:rsidRDefault="00D418AD" w:rsidP="00EF20AE">
      <w:pPr>
        <w:pStyle w:val="BodyText"/>
        <w:rPr>
          <w:rFonts w:ascii="Arial" w:hAnsi="Arial" w:cs="Arial"/>
          <w:sz w:val="24"/>
          <w:szCs w:val="24"/>
        </w:rPr>
      </w:pPr>
    </w:p>
    <w:p w14:paraId="0E4D2D3B"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To reserve physical space in the SPED Department in Joseph R. Pearson Hall for the proposal meeting, you will need to email the Student Services Administrator at </w:t>
      </w:r>
      <w:hyperlink r:id="rId42" w:history="1">
        <w:r w:rsidRPr="003D7CBF">
          <w:rPr>
            <w:rFonts w:ascii="Arial" w:hAnsi="Arial" w:cs="Arial"/>
            <w:color w:val="0F4761" w:themeColor="accent1" w:themeShade="BF"/>
            <w:sz w:val="24"/>
            <w:szCs w:val="24"/>
            <w:u w:val="single"/>
          </w:rPr>
          <w:t>specialeduadm@ku.edu</w:t>
        </w:r>
      </w:hyperlink>
      <w:r w:rsidRPr="003D7CBF">
        <w:rPr>
          <w:rFonts w:ascii="Arial" w:hAnsi="Arial" w:cs="Arial"/>
          <w:color w:val="0F4761" w:themeColor="accent1" w:themeShade="BF"/>
          <w:sz w:val="24"/>
          <w:szCs w:val="24"/>
        </w:rPr>
        <w:t xml:space="preserve"> </w:t>
      </w:r>
      <w:r w:rsidRPr="003D7CBF">
        <w:rPr>
          <w:rFonts w:ascii="Arial" w:hAnsi="Arial" w:cs="Arial"/>
          <w:sz w:val="24"/>
          <w:szCs w:val="24"/>
        </w:rPr>
        <w:t xml:space="preserve">and share the mutually agreed upon time and date of your proposal meeting. Room preference may be requested and will be honored based on availability. </w:t>
      </w:r>
    </w:p>
    <w:p w14:paraId="41CCDB4B" w14:textId="77777777" w:rsidR="00D418AD" w:rsidRPr="00374F98" w:rsidRDefault="00D418AD" w:rsidP="00EF20AE">
      <w:pPr>
        <w:pStyle w:val="BodyText"/>
        <w:rPr>
          <w:rFonts w:ascii="Arial" w:hAnsi="Arial" w:cs="Arial"/>
        </w:rPr>
      </w:pPr>
    </w:p>
    <w:p w14:paraId="6B05A230" w14:textId="77777777" w:rsidR="00D418AD" w:rsidRPr="00374F98" w:rsidRDefault="00D418AD" w:rsidP="00D418AD">
      <w:pPr>
        <w:pStyle w:val="Heading4"/>
        <w:rPr>
          <w:rFonts w:ascii="Arial" w:hAnsi="Arial" w:cs="Arial"/>
        </w:rPr>
      </w:pPr>
      <w:r w:rsidRPr="00374F98">
        <w:rPr>
          <w:rFonts w:ascii="Arial" w:hAnsi="Arial" w:cs="Arial"/>
        </w:rPr>
        <w:t>What Paperwork is Required at the Dissertation Proposal Meeting?</w:t>
      </w:r>
    </w:p>
    <w:p w14:paraId="522BF263"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 xml:space="preserve">One copy of the approved dissertation proposal acceptance page (title page sheet), signed by these 3 members of the dissertation committee at minimum, must be submitted to the Special Education Student Services Administrator </w:t>
      </w:r>
      <w:r w:rsidRPr="003D7CBF">
        <w:rPr>
          <w:rFonts w:ascii="Arial" w:hAnsi="Arial" w:cs="Arial"/>
          <w:sz w:val="24"/>
          <w:szCs w:val="24"/>
          <w:shd w:val="clear" w:color="auto" w:fill="FAF9F8"/>
        </w:rPr>
        <w:t xml:space="preserve">to retain for your department file and to be provided to the School of Education and Human Sciences Graduate Student Services Manager, </w:t>
      </w:r>
      <w:r w:rsidRPr="003D7CBF">
        <w:rPr>
          <w:rFonts w:ascii="Arial" w:hAnsi="Arial" w:cs="Arial"/>
          <w:sz w:val="24"/>
          <w:szCs w:val="24"/>
        </w:rPr>
        <w:t>School of Education and Human Sciences Graduate Division</w:t>
      </w:r>
      <w:r w:rsidRPr="003D7CBF">
        <w:rPr>
          <w:rFonts w:ascii="Arial" w:hAnsi="Arial" w:cs="Arial"/>
          <w:spacing w:val="15"/>
          <w:sz w:val="24"/>
          <w:szCs w:val="24"/>
        </w:rPr>
        <w:t xml:space="preserve"> </w:t>
      </w:r>
      <w:r w:rsidRPr="003D7CBF">
        <w:rPr>
          <w:rFonts w:ascii="Arial" w:hAnsi="Arial" w:cs="Arial"/>
          <w:sz w:val="24"/>
          <w:szCs w:val="24"/>
        </w:rPr>
        <w:t xml:space="preserve">office. </w:t>
      </w:r>
      <w:r w:rsidRPr="003D7CBF">
        <w:rPr>
          <w:rFonts w:ascii="Arial" w:hAnsi="Arial" w:cs="Arial"/>
          <w:sz w:val="24"/>
          <w:szCs w:val="24"/>
          <w:shd w:val="clear" w:color="auto" w:fill="FAF9F8"/>
        </w:rPr>
        <w:t xml:space="preserve">A PDF of the fully accepted dissertation proposal should also be sent to both the SPED Student Services administrator at  </w:t>
      </w:r>
      <w:hyperlink r:id="rId43" w:history="1">
        <w:r w:rsidRPr="003D7CBF">
          <w:rPr>
            <w:rStyle w:val="Hyperlink"/>
            <w:rFonts w:ascii="Arial" w:hAnsi="Arial" w:cs="Arial"/>
            <w:sz w:val="24"/>
            <w:szCs w:val="24"/>
            <w:shd w:val="clear" w:color="auto" w:fill="FAF9F8"/>
          </w:rPr>
          <w:t>specialeduadm@ku.edu</w:t>
        </w:r>
      </w:hyperlink>
      <w:r w:rsidRPr="003D7CBF">
        <w:rPr>
          <w:rFonts w:ascii="Arial" w:hAnsi="Arial" w:cs="Arial"/>
          <w:sz w:val="24"/>
          <w:szCs w:val="24"/>
          <w:shd w:val="clear" w:color="auto" w:fill="FAF9F8"/>
        </w:rPr>
        <w:t xml:space="preserve"> and the School of Education and Human Sciences Graduate Student Services Manager. The SOEHS will retain your proposal in their archive in the Learning Resource Center. Your proposal will not be available for review or check out to the general KU population.</w:t>
      </w:r>
    </w:p>
    <w:p w14:paraId="7AFEAFD4" w14:textId="77777777" w:rsidR="00D418AD" w:rsidRPr="00374F98" w:rsidRDefault="00D418AD" w:rsidP="00EF20AE">
      <w:pPr>
        <w:pStyle w:val="BodyText"/>
        <w:rPr>
          <w:rFonts w:ascii="Arial" w:hAnsi="Arial" w:cs="Arial"/>
        </w:rPr>
      </w:pPr>
    </w:p>
    <w:p w14:paraId="17AC5F7D" w14:textId="77777777" w:rsidR="00D418AD" w:rsidRPr="00374F98" w:rsidRDefault="00D418AD" w:rsidP="00D418AD">
      <w:pPr>
        <w:pStyle w:val="Heading4"/>
        <w:rPr>
          <w:rFonts w:ascii="Arial" w:hAnsi="Arial" w:cs="Arial"/>
        </w:rPr>
      </w:pPr>
      <w:r w:rsidRPr="00374F98">
        <w:rPr>
          <w:rFonts w:ascii="Arial" w:hAnsi="Arial" w:cs="Arial"/>
        </w:rPr>
        <w:t>After the Dissertation Proposal</w:t>
      </w:r>
    </w:p>
    <w:p w14:paraId="4AD80178" w14:textId="77777777" w:rsidR="00D418AD" w:rsidRPr="003D7CBF" w:rsidRDefault="00D418AD" w:rsidP="00EF20AE">
      <w:pPr>
        <w:pStyle w:val="BodyText"/>
        <w:rPr>
          <w:rFonts w:ascii="Arial" w:hAnsi="Arial" w:cs="Arial"/>
          <w:sz w:val="24"/>
          <w:szCs w:val="24"/>
        </w:rPr>
      </w:pPr>
      <w:r w:rsidRPr="003D7CBF">
        <w:rPr>
          <w:rFonts w:ascii="Arial" w:hAnsi="Arial" w:cs="Arial"/>
          <w:sz w:val="24"/>
          <w:szCs w:val="24"/>
        </w:rPr>
        <w:t>Following approval of the proposal, you may begin the formal dissertation work. Upon completion of your dissertation and its initial approval by your advisor and dissertation committee, you may schedule the final oral examination (a.k.a. the oral dissertation defense) conducted by the dissertation</w:t>
      </w:r>
      <w:r w:rsidRPr="003D7CBF">
        <w:rPr>
          <w:rFonts w:ascii="Arial" w:hAnsi="Arial" w:cs="Arial"/>
          <w:spacing w:val="16"/>
          <w:sz w:val="24"/>
          <w:szCs w:val="24"/>
        </w:rPr>
        <w:t xml:space="preserve"> </w:t>
      </w:r>
      <w:r w:rsidRPr="003D7CBF">
        <w:rPr>
          <w:rFonts w:ascii="Arial" w:hAnsi="Arial" w:cs="Arial"/>
          <w:sz w:val="24"/>
          <w:szCs w:val="24"/>
        </w:rPr>
        <w:t>committee.</w:t>
      </w:r>
    </w:p>
    <w:p w14:paraId="5BBD483C" w14:textId="77777777" w:rsidR="00D418AD" w:rsidRPr="00374F98" w:rsidRDefault="00D418AD" w:rsidP="00D418AD">
      <w:pPr>
        <w:rPr>
          <w:rFonts w:ascii="Arial" w:hAnsi="Arial" w:cs="Arial"/>
        </w:rPr>
      </w:pPr>
    </w:p>
    <w:p w14:paraId="3AD954FD" w14:textId="77777777" w:rsidR="00D418AD" w:rsidRPr="00374F98" w:rsidRDefault="00D418AD" w:rsidP="00490B45">
      <w:pPr>
        <w:pStyle w:val="Heading4"/>
      </w:pPr>
      <w:bookmarkStart w:id="22" w:name="_Toc205367785"/>
      <w:r w:rsidRPr="00374F98">
        <w:t>Dissertation Defense</w:t>
      </w:r>
      <w:bookmarkEnd w:id="22"/>
    </w:p>
    <w:p w14:paraId="3E9E3312" w14:textId="77777777" w:rsidR="00D418AD" w:rsidRPr="00374F98" w:rsidRDefault="00D418AD" w:rsidP="00D418AD">
      <w:pPr>
        <w:pStyle w:val="Heading4"/>
        <w:rPr>
          <w:rFonts w:ascii="Arial" w:hAnsi="Arial" w:cs="Arial"/>
        </w:rPr>
      </w:pPr>
      <w:r w:rsidRPr="00374F98">
        <w:rPr>
          <w:rFonts w:ascii="Arial" w:hAnsi="Arial" w:cs="Arial"/>
        </w:rPr>
        <w:t>Who Completes a Dissertation Defense?</w:t>
      </w:r>
    </w:p>
    <w:p w14:paraId="561A061D"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Students who have had their Dissertation Proposal approved may begin work on their dissertation, including submitting Human Subjects Research applications to the IRB. Students may defend their dissertation after completing data collection. </w:t>
      </w:r>
    </w:p>
    <w:p w14:paraId="3F6978CD" w14:textId="77777777" w:rsidR="00D418AD" w:rsidRPr="00374F98" w:rsidRDefault="00D418AD" w:rsidP="00D418AD">
      <w:pPr>
        <w:rPr>
          <w:rFonts w:ascii="Arial" w:hAnsi="Arial" w:cs="Arial"/>
        </w:rPr>
      </w:pPr>
    </w:p>
    <w:p w14:paraId="4C4C2A63" w14:textId="77777777" w:rsidR="00D418AD" w:rsidRPr="00374F98" w:rsidRDefault="00D418AD" w:rsidP="00D418AD">
      <w:pPr>
        <w:pStyle w:val="Heading4"/>
        <w:rPr>
          <w:rFonts w:ascii="Arial" w:hAnsi="Arial" w:cs="Arial"/>
        </w:rPr>
      </w:pPr>
      <w:r w:rsidRPr="00374F98">
        <w:rPr>
          <w:rFonts w:ascii="Arial" w:hAnsi="Arial" w:cs="Arial"/>
        </w:rPr>
        <w:t>Remote Participation on Oral Examinations</w:t>
      </w:r>
    </w:p>
    <w:p w14:paraId="2102F09B"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On occasions, members of oral examination committees (either comprehensive examination or dissertation) may need to participate in those examination process “remotely” (i.e., from a distant site). </w:t>
      </w:r>
    </w:p>
    <w:p w14:paraId="08D53F95" w14:textId="77777777" w:rsidR="00D418AD" w:rsidRPr="00374F98" w:rsidRDefault="00D418AD" w:rsidP="00D418AD">
      <w:pPr>
        <w:pStyle w:val="NormalWeb"/>
        <w:shd w:val="clear" w:color="auto" w:fill="FFFFFF"/>
        <w:spacing w:before="240" w:after="180"/>
        <w:textAlignment w:val="baseline"/>
        <w:rPr>
          <w:rFonts w:ascii="Arial" w:hAnsi="Arial" w:cs="Arial"/>
          <w:color w:val="000000" w:themeColor="text1"/>
        </w:rPr>
      </w:pPr>
      <w:r w:rsidRPr="00374F98">
        <w:rPr>
          <w:rFonts w:ascii="Arial" w:hAnsi="Arial" w:cs="Arial"/>
          <w:color w:val="000000" w:themeColor="text1"/>
        </w:rPr>
        <w:t>All members of the exam committee must participate in graduate student oral examinations, which include the master’s final oral exam, the doctoral comprehensive oral exam, and the doctoral final oral exam (i.e., dissertation defense). One or more members, as well as the student, may participate via video-conferencing technology.</w:t>
      </w:r>
    </w:p>
    <w:p w14:paraId="77F4DF5D" w14:textId="77777777" w:rsidR="00D418AD" w:rsidRPr="00374F98" w:rsidRDefault="00D418AD" w:rsidP="00D418AD">
      <w:pPr>
        <w:pStyle w:val="NormalWeb"/>
        <w:shd w:val="clear" w:color="auto" w:fill="FFFFFF"/>
        <w:spacing w:before="180" w:after="180"/>
        <w:textAlignment w:val="baseline"/>
        <w:rPr>
          <w:rFonts w:ascii="Arial" w:hAnsi="Arial" w:cs="Arial"/>
          <w:color w:val="000000" w:themeColor="text1"/>
        </w:rPr>
      </w:pPr>
      <w:r w:rsidRPr="00374F98">
        <w:rPr>
          <w:rFonts w:ascii="Arial" w:hAnsi="Arial" w:cs="Arial"/>
          <w:color w:val="000000" w:themeColor="text1"/>
        </w:rPr>
        <w:lastRenderedPageBreak/>
        <w:t xml:space="preserve">A student's milestone outcome will not be influenced by any proceedings that take place without all members participating, either physically present or participating via-video-conferencing technology. If a committee member does not arrive or appear, the exam may not begin and if a committee member leaves, the exam may not proceed. Oral examinations that do not meet </w:t>
      </w:r>
      <w:proofErr w:type="gramStart"/>
      <w:r w:rsidRPr="00374F98">
        <w:rPr>
          <w:rFonts w:ascii="Arial" w:hAnsi="Arial" w:cs="Arial"/>
          <w:color w:val="000000" w:themeColor="text1"/>
        </w:rPr>
        <w:t>these attendance</w:t>
      </w:r>
      <w:proofErr w:type="gramEnd"/>
      <w:r w:rsidRPr="00374F98">
        <w:rPr>
          <w:rFonts w:ascii="Arial" w:hAnsi="Arial" w:cs="Arial"/>
          <w:color w:val="000000" w:themeColor="text1"/>
        </w:rPr>
        <w:t xml:space="preserve"> requirements are not valid.</w:t>
      </w:r>
    </w:p>
    <w:p w14:paraId="0829E162" w14:textId="77777777" w:rsidR="00D418AD" w:rsidRPr="00374F98" w:rsidRDefault="00D418AD" w:rsidP="00D418AD">
      <w:pPr>
        <w:pStyle w:val="NormalWeb"/>
        <w:shd w:val="clear" w:color="auto" w:fill="FFFFFF"/>
        <w:spacing w:before="180" w:after="0"/>
        <w:textAlignment w:val="baseline"/>
        <w:rPr>
          <w:rFonts w:ascii="Arial" w:hAnsi="Arial" w:cs="Arial"/>
          <w:color w:val="000000" w:themeColor="text1"/>
        </w:rPr>
      </w:pPr>
      <w:r w:rsidRPr="00374F98">
        <w:rPr>
          <w:rFonts w:ascii="Arial" w:hAnsi="Arial" w:cs="Arial"/>
          <w:color w:val="000000" w:themeColor="text1"/>
        </w:rPr>
        <w:t>All members of the examining committee must be aware of what transpires during the examination. All committee members must be able to participate fully in the discussion with the student and each other. All committee members shall have full access to all relevant exam materials.</w:t>
      </w:r>
    </w:p>
    <w:p w14:paraId="49B823F9" w14:textId="77777777" w:rsidR="00D418AD" w:rsidRPr="00374F98" w:rsidRDefault="00D418AD" w:rsidP="00EF20AE">
      <w:pPr>
        <w:pStyle w:val="BodyText"/>
        <w:rPr>
          <w:rFonts w:ascii="Arial" w:hAnsi="Arial" w:cs="Arial"/>
        </w:rPr>
      </w:pPr>
    </w:p>
    <w:p w14:paraId="3848EA37" w14:textId="77777777" w:rsidR="00D418AD" w:rsidRPr="00374F98" w:rsidRDefault="00D418AD" w:rsidP="00D418AD">
      <w:pPr>
        <w:pStyle w:val="Heading4"/>
        <w:rPr>
          <w:rFonts w:ascii="Arial" w:hAnsi="Arial" w:cs="Arial"/>
        </w:rPr>
      </w:pPr>
      <w:r w:rsidRPr="00374F98">
        <w:rPr>
          <w:rFonts w:ascii="Arial" w:hAnsi="Arial" w:cs="Arial"/>
        </w:rPr>
        <w:t>Exclusions or Special Circumstances</w:t>
      </w:r>
    </w:p>
    <w:p w14:paraId="604E02E4"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In the case of technology failure during the examination, a majority of committee members must concur that the examination was substantially complete </w:t>
      </w:r>
      <w:proofErr w:type="gramStart"/>
      <w:r w:rsidRPr="00731737">
        <w:rPr>
          <w:rFonts w:ascii="Arial" w:hAnsi="Arial" w:cs="Arial"/>
          <w:sz w:val="24"/>
          <w:szCs w:val="24"/>
        </w:rPr>
        <w:t>in order to</w:t>
      </w:r>
      <w:proofErr w:type="gramEnd"/>
      <w:r w:rsidRPr="00731737">
        <w:rPr>
          <w:rFonts w:ascii="Arial" w:hAnsi="Arial" w:cs="Arial"/>
          <w:sz w:val="24"/>
          <w:szCs w:val="24"/>
        </w:rPr>
        <w:t xml:space="preserve"> move to an outcome vote. Otherwise, the examination is considered canceled and must be rescheduled. Every effort should be made to reschedule the exam in a reasonable amount of time. If the exam is judged complete, any committee members whose participation was interrupted by technology failure must be contacted to submit their assessment before the exam results are recorded.</w:t>
      </w:r>
    </w:p>
    <w:p w14:paraId="2BD1C689" w14:textId="77777777" w:rsidR="00D418AD" w:rsidRPr="00374F98" w:rsidRDefault="00D418AD" w:rsidP="00EF20AE">
      <w:pPr>
        <w:pStyle w:val="BodyText"/>
        <w:rPr>
          <w:rFonts w:ascii="Arial" w:hAnsi="Arial" w:cs="Arial"/>
        </w:rPr>
      </w:pPr>
    </w:p>
    <w:p w14:paraId="29BA4A37" w14:textId="77777777" w:rsidR="00D418AD" w:rsidRPr="00731737" w:rsidRDefault="00D418AD" w:rsidP="00D418AD">
      <w:pPr>
        <w:pStyle w:val="Heading4"/>
        <w:rPr>
          <w:rFonts w:ascii="Arial" w:hAnsi="Arial" w:cs="Arial"/>
        </w:rPr>
      </w:pPr>
      <w:r w:rsidRPr="00374F98">
        <w:rPr>
          <w:rFonts w:ascii="Arial" w:hAnsi="Arial" w:cs="Arial"/>
        </w:rPr>
        <w:t xml:space="preserve">What </w:t>
      </w:r>
      <w:r w:rsidRPr="00731737">
        <w:rPr>
          <w:rFonts w:ascii="Arial" w:hAnsi="Arial" w:cs="Arial"/>
        </w:rPr>
        <w:t>Materials are Required at the Dissertation Defense?</w:t>
      </w:r>
    </w:p>
    <w:p w14:paraId="6ABDEEA7" w14:textId="77777777" w:rsidR="00D418AD" w:rsidRPr="00731737" w:rsidRDefault="00D418AD" w:rsidP="007A5BD5">
      <w:pPr>
        <w:pStyle w:val="BodyText"/>
        <w:numPr>
          <w:ilvl w:val="0"/>
          <w:numId w:val="15"/>
        </w:numPr>
        <w:rPr>
          <w:rFonts w:ascii="Arial" w:hAnsi="Arial" w:cs="Arial"/>
          <w:sz w:val="24"/>
          <w:szCs w:val="24"/>
        </w:rPr>
      </w:pPr>
      <w:r w:rsidRPr="00731737">
        <w:rPr>
          <w:rFonts w:ascii="Arial" w:hAnsi="Arial" w:cs="Arial"/>
          <w:sz w:val="24"/>
          <w:szCs w:val="24"/>
        </w:rPr>
        <w:t>Updated CV</w:t>
      </w:r>
    </w:p>
    <w:p w14:paraId="1379723C" w14:textId="77777777" w:rsidR="00D418AD" w:rsidRPr="00731737" w:rsidRDefault="00D418AD" w:rsidP="007A5BD5">
      <w:pPr>
        <w:pStyle w:val="BodyText"/>
        <w:numPr>
          <w:ilvl w:val="0"/>
          <w:numId w:val="15"/>
        </w:numPr>
        <w:rPr>
          <w:rFonts w:ascii="Arial" w:hAnsi="Arial" w:cs="Arial"/>
          <w:sz w:val="24"/>
          <w:szCs w:val="24"/>
        </w:rPr>
      </w:pPr>
      <w:r w:rsidRPr="00731737">
        <w:rPr>
          <w:rFonts w:ascii="Arial" w:hAnsi="Arial" w:cs="Arial"/>
          <w:sz w:val="24"/>
          <w:szCs w:val="24"/>
        </w:rPr>
        <w:t>Updated statements</w:t>
      </w:r>
    </w:p>
    <w:p w14:paraId="35201B0C" w14:textId="77777777" w:rsidR="00D418AD" w:rsidRPr="00731737" w:rsidRDefault="00D418AD" w:rsidP="007A5BD5">
      <w:pPr>
        <w:pStyle w:val="BodyText"/>
        <w:numPr>
          <w:ilvl w:val="0"/>
          <w:numId w:val="15"/>
        </w:numPr>
        <w:rPr>
          <w:rFonts w:ascii="Arial" w:hAnsi="Arial" w:cs="Arial"/>
          <w:sz w:val="24"/>
          <w:szCs w:val="24"/>
        </w:rPr>
      </w:pPr>
      <w:r w:rsidRPr="00731737">
        <w:rPr>
          <w:rFonts w:ascii="Arial" w:hAnsi="Arial" w:cs="Arial"/>
          <w:sz w:val="24"/>
          <w:szCs w:val="24"/>
        </w:rPr>
        <w:t>Dissertation (all chapters)</w:t>
      </w:r>
    </w:p>
    <w:p w14:paraId="2BBA7E7E" w14:textId="77777777" w:rsidR="00D418AD" w:rsidRPr="00731737" w:rsidRDefault="00D418AD" w:rsidP="00EF20AE">
      <w:pPr>
        <w:pStyle w:val="BodyText"/>
        <w:rPr>
          <w:rFonts w:ascii="Arial" w:hAnsi="Arial" w:cs="Arial"/>
          <w:sz w:val="24"/>
          <w:szCs w:val="24"/>
        </w:rPr>
      </w:pPr>
    </w:p>
    <w:p w14:paraId="2C93672A" w14:textId="77777777" w:rsidR="00D418AD" w:rsidRPr="00731737" w:rsidRDefault="00D418AD" w:rsidP="00D418AD">
      <w:pPr>
        <w:pStyle w:val="Heading4"/>
        <w:rPr>
          <w:rFonts w:ascii="Arial" w:hAnsi="Arial" w:cs="Arial"/>
        </w:rPr>
      </w:pPr>
      <w:r w:rsidRPr="00731737">
        <w:rPr>
          <w:rFonts w:ascii="Arial" w:hAnsi="Arial" w:cs="Arial"/>
        </w:rPr>
        <w:t>What Happens at the Dissertation Defense?</w:t>
      </w:r>
    </w:p>
    <w:p w14:paraId="2DE9835C"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Completion of the dissertation is the final academic phase of a doctoral program, culminating in the final oral examination and defense of the dissertation. In all but the rarest cases, tentative approval of the written dissertation is followed promptly by the final oral examination. When the completed dissertation has been accepted by the committee in final draft form and all other degree requirements have been satisfied doctoral candidates may submit their dissertation to the graduate school.</w:t>
      </w:r>
    </w:p>
    <w:p w14:paraId="726136BD" w14:textId="77777777" w:rsidR="00D418AD" w:rsidRPr="00374F98" w:rsidRDefault="00D418AD" w:rsidP="00EF20AE">
      <w:pPr>
        <w:pStyle w:val="BodyText"/>
        <w:rPr>
          <w:rFonts w:ascii="Arial" w:hAnsi="Arial" w:cs="Arial"/>
        </w:rPr>
      </w:pPr>
    </w:p>
    <w:p w14:paraId="167DD418" w14:textId="77777777" w:rsidR="00D418AD" w:rsidRPr="00731737" w:rsidRDefault="00D418AD" w:rsidP="00D418AD">
      <w:pPr>
        <w:pStyle w:val="Heading5"/>
        <w:rPr>
          <w:rFonts w:ascii="Arial" w:hAnsi="Arial" w:cs="Arial"/>
        </w:rPr>
      </w:pPr>
      <w:r w:rsidRPr="00731737">
        <w:rPr>
          <w:rFonts w:ascii="Arial" w:hAnsi="Arial" w:cs="Arial"/>
        </w:rPr>
        <w:t>Initial Committee Deliberation</w:t>
      </w:r>
    </w:p>
    <w:p w14:paraId="743E51B1"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Prior to the start of your dissertation defense, the committee will ask the student to step out. For the next few minutes, your committee chair (i.e., your advisor) will ensure the committee believes your dissertation meet standards and your defense can continue. Upon this determination, you will be invited to return to the exam and will proceed with your presentation/oral defense.</w:t>
      </w:r>
    </w:p>
    <w:p w14:paraId="15D0DD41" w14:textId="77777777" w:rsidR="00D418AD" w:rsidRPr="00731737" w:rsidRDefault="00D418AD" w:rsidP="00EF20AE">
      <w:pPr>
        <w:pStyle w:val="BodyText"/>
        <w:rPr>
          <w:rFonts w:ascii="Arial" w:hAnsi="Arial" w:cs="Arial"/>
          <w:sz w:val="24"/>
          <w:szCs w:val="24"/>
        </w:rPr>
      </w:pPr>
    </w:p>
    <w:p w14:paraId="08C4B3F3" w14:textId="77777777" w:rsidR="00D418AD" w:rsidRPr="00731737" w:rsidRDefault="00D418AD" w:rsidP="00D418AD">
      <w:pPr>
        <w:pStyle w:val="Heading5"/>
        <w:rPr>
          <w:rFonts w:ascii="Arial" w:hAnsi="Arial" w:cs="Arial"/>
        </w:rPr>
      </w:pPr>
      <w:r w:rsidRPr="00731737">
        <w:rPr>
          <w:rFonts w:ascii="Arial" w:hAnsi="Arial" w:cs="Arial"/>
        </w:rPr>
        <w:lastRenderedPageBreak/>
        <w:t>Professional Presentation/Oral Defense</w:t>
      </w:r>
    </w:p>
    <w:p w14:paraId="7D3820A1"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The oral defense requires the student provides a professional presentation of their entire dissertation. The presentation should assume that committee members have read your dissertation. The intent is for the student to overview their dissertation. The student presentation will be 45 to 60 minutes and will be determined by their advisor.</w:t>
      </w:r>
    </w:p>
    <w:p w14:paraId="6D48B8E5" w14:textId="77777777" w:rsidR="00D418AD" w:rsidRPr="00731737" w:rsidRDefault="00D418AD" w:rsidP="00EF20AE">
      <w:pPr>
        <w:pStyle w:val="BodyText"/>
        <w:rPr>
          <w:rFonts w:ascii="Arial" w:hAnsi="Arial" w:cs="Arial"/>
          <w:sz w:val="24"/>
          <w:szCs w:val="24"/>
        </w:rPr>
      </w:pPr>
    </w:p>
    <w:p w14:paraId="19EA2580" w14:textId="77777777" w:rsidR="00D418AD" w:rsidRPr="00731737" w:rsidRDefault="00D418AD" w:rsidP="00D418AD">
      <w:pPr>
        <w:pStyle w:val="Heading5"/>
        <w:rPr>
          <w:rFonts w:ascii="Arial" w:hAnsi="Arial" w:cs="Arial"/>
        </w:rPr>
      </w:pPr>
      <w:r w:rsidRPr="00731737">
        <w:rPr>
          <w:rFonts w:ascii="Arial" w:hAnsi="Arial" w:cs="Arial"/>
        </w:rPr>
        <w:t>Oral Examination/Questions</w:t>
      </w:r>
    </w:p>
    <w:p w14:paraId="46AD602A"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When the student’s presentation has finished (or during the presentation, as determined by the student and advisor), members of the committee pose question to the student. These questions can be derived from the student’s dissertation, coursework or intellectual work that was covered during the doctoral program, or current issues in the field of special</w:t>
      </w:r>
      <w:r w:rsidRPr="00731737">
        <w:rPr>
          <w:rFonts w:ascii="Arial" w:hAnsi="Arial" w:cs="Arial"/>
          <w:spacing w:val="5"/>
          <w:sz w:val="24"/>
          <w:szCs w:val="24"/>
        </w:rPr>
        <w:t xml:space="preserve"> </w:t>
      </w:r>
      <w:r w:rsidRPr="00731737">
        <w:rPr>
          <w:rFonts w:ascii="Arial" w:hAnsi="Arial" w:cs="Arial"/>
          <w:sz w:val="24"/>
          <w:szCs w:val="24"/>
        </w:rPr>
        <w:t>education. The student should be prepared to answer questions and provide supporting justification for their responses, including citation of specific sources to evidence and arguments.</w:t>
      </w:r>
    </w:p>
    <w:p w14:paraId="044EFBBC" w14:textId="77777777" w:rsidR="00D418AD" w:rsidRPr="00731737" w:rsidRDefault="00D418AD" w:rsidP="00EF20AE">
      <w:pPr>
        <w:pStyle w:val="BodyText"/>
        <w:rPr>
          <w:rFonts w:ascii="Arial" w:hAnsi="Arial" w:cs="Arial"/>
          <w:sz w:val="24"/>
          <w:szCs w:val="24"/>
        </w:rPr>
      </w:pPr>
    </w:p>
    <w:p w14:paraId="651C11EB" w14:textId="77777777" w:rsidR="00D418AD" w:rsidRPr="00731737" w:rsidRDefault="00D418AD" w:rsidP="00D418AD">
      <w:pPr>
        <w:pStyle w:val="Heading5"/>
        <w:rPr>
          <w:rFonts w:ascii="Arial" w:hAnsi="Arial" w:cs="Arial"/>
        </w:rPr>
      </w:pPr>
      <w:r w:rsidRPr="00731737">
        <w:rPr>
          <w:rFonts w:ascii="Arial" w:hAnsi="Arial" w:cs="Arial"/>
        </w:rPr>
        <w:t>Final Committee Deliberation</w:t>
      </w:r>
    </w:p>
    <w:p w14:paraId="00E84E2D"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When the committee’s questions have been answered, the student will be asked to leave the room, at which time the committee members will deliberate based on the quality of the written and oral components of the dissertation.</w:t>
      </w:r>
    </w:p>
    <w:p w14:paraId="6B0BB3BE" w14:textId="77777777" w:rsidR="00D418AD" w:rsidRPr="00731737" w:rsidRDefault="00D418AD" w:rsidP="00EF20AE">
      <w:pPr>
        <w:pStyle w:val="BodyText"/>
        <w:rPr>
          <w:rFonts w:ascii="Arial" w:hAnsi="Arial" w:cs="Arial"/>
          <w:sz w:val="24"/>
          <w:szCs w:val="24"/>
        </w:rPr>
      </w:pPr>
    </w:p>
    <w:p w14:paraId="3AFB5DFC" w14:textId="77777777" w:rsidR="00D418AD" w:rsidRPr="00731737" w:rsidRDefault="00D418AD" w:rsidP="00D418AD">
      <w:pPr>
        <w:pStyle w:val="Heading4"/>
        <w:rPr>
          <w:rFonts w:ascii="Arial" w:hAnsi="Arial" w:cs="Arial"/>
        </w:rPr>
      </w:pPr>
      <w:r w:rsidRPr="00731737">
        <w:rPr>
          <w:rFonts w:ascii="Arial" w:hAnsi="Arial" w:cs="Arial"/>
        </w:rPr>
        <w:t>How do I Schedule a Dissertation Defense?</w:t>
      </w:r>
    </w:p>
    <w:p w14:paraId="58516962"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You and your advisor (dissertation chairperson) will work to find a </w:t>
      </w:r>
      <w:proofErr w:type="gramStart"/>
      <w:r w:rsidRPr="00731737">
        <w:rPr>
          <w:rFonts w:ascii="Arial" w:hAnsi="Arial" w:cs="Arial"/>
          <w:sz w:val="24"/>
          <w:szCs w:val="24"/>
        </w:rPr>
        <w:t>mutually-agreeable</w:t>
      </w:r>
      <w:proofErr w:type="gramEnd"/>
      <w:r w:rsidRPr="00731737">
        <w:rPr>
          <w:rFonts w:ascii="Arial" w:hAnsi="Arial" w:cs="Arial"/>
          <w:sz w:val="24"/>
          <w:szCs w:val="24"/>
        </w:rPr>
        <w:t xml:space="preserve"> date and time among your committee for the dissertation defense. </w:t>
      </w:r>
      <w:r w:rsidRPr="00731737">
        <w:rPr>
          <w:rFonts w:ascii="Arial" w:hAnsi="Arial" w:cs="Arial"/>
          <w:bCs/>
          <w:sz w:val="24"/>
          <w:szCs w:val="24"/>
        </w:rPr>
        <w:t>At least one month must have elapsed between the successful completion of the comprehensive oral examination and the date of the dissertation defense examination</w:t>
      </w:r>
      <w:r w:rsidRPr="00731737">
        <w:rPr>
          <w:rFonts w:ascii="Arial" w:hAnsi="Arial" w:cs="Arial"/>
          <w:b/>
          <w:sz w:val="24"/>
          <w:szCs w:val="24"/>
        </w:rPr>
        <w:t xml:space="preserve">. </w:t>
      </w:r>
      <w:r w:rsidRPr="00731737">
        <w:rPr>
          <w:rFonts w:ascii="Arial" w:hAnsi="Arial" w:cs="Arial"/>
          <w:sz w:val="24"/>
          <w:szCs w:val="24"/>
        </w:rPr>
        <w:t>You should allow 2 hours for the defense meeting.</w:t>
      </w:r>
    </w:p>
    <w:p w14:paraId="4644B077" w14:textId="77777777" w:rsidR="00D418AD" w:rsidRPr="00731737" w:rsidRDefault="00D418AD" w:rsidP="00EF20AE">
      <w:pPr>
        <w:pStyle w:val="BodyText"/>
        <w:rPr>
          <w:rFonts w:ascii="Arial" w:hAnsi="Arial" w:cs="Arial"/>
          <w:sz w:val="24"/>
          <w:szCs w:val="24"/>
        </w:rPr>
      </w:pPr>
    </w:p>
    <w:p w14:paraId="5432933B" w14:textId="77777777" w:rsidR="00D418AD" w:rsidRPr="00731737" w:rsidRDefault="00D418AD" w:rsidP="00EF20AE">
      <w:pPr>
        <w:pStyle w:val="BodyText"/>
        <w:rPr>
          <w:rFonts w:ascii="Arial" w:hAnsi="Arial" w:cs="Arial"/>
          <w:sz w:val="24"/>
          <w:szCs w:val="24"/>
        </w:rPr>
      </w:pPr>
      <w:r w:rsidRPr="00731737">
        <w:rPr>
          <w:rFonts w:ascii="Arial" w:hAnsi="Arial" w:cs="Arial"/>
          <w:b/>
          <w:bCs/>
          <w:sz w:val="24"/>
          <w:szCs w:val="24"/>
        </w:rPr>
        <w:t>At least</w:t>
      </w:r>
      <w:r w:rsidRPr="00731737">
        <w:rPr>
          <w:rFonts w:ascii="Arial" w:hAnsi="Arial" w:cs="Arial"/>
          <w:sz w:val="24"/>
          <w:szCs w:val="24"/>
        </w:rPr>
        <w:t xml:space="preserve"> </w:t>
      </w:r>
      <w:r w:rsidRPr="00731737">
        <w:rPr>
          <w:rFonts w:ascii="Arial" w:hAnsi="Arial" w:cs="Arial"/>
          <w:b/>
          <w:sz w:val="24"/>
          <w:szCs w:val="24"/>
        </w:rPr>
        <w:t xml:space="preserve">four weeks prior to the identified meeting date, </w:t>
      </w:r>
      <w:r w:rsidRPr="00731737">
        <w:rPr>
          <w:rFonts w:ascii="Arial" w:hAnsi="Arial" w:cs="Arial"/>
          <w:sz w:val="24"/>
          <w:szCs w:val="24"/>
        </w:rPr>
        <w:t xml:space="preserve">the student is required to submit information on the scheduled date, time, and committee membership, and dissertation title to the Department of Special Education Student Services Administrator at </w:t>
      </w:r>
      <w:hyperlink r:id="rId44" w:history="1">
        <w:r w:rsidRPr="00731737">
          <w:rPr>
            <w:rStyle w:val="Hyperlink"/>
            <w:rFonts w:ascii="Arial" w:hAnsi="Arial" w:cs="Arial"/>
            <w:sz w:val="24"/>
            <w:szCs w:val="24"/>
          </w:rPr>
          <w:t>specialeduadm@ku.edu</w:t>
        </w:r>
      </w:hyperlink>
      <w:r w:rsidRPr="00731737">
        <w:rPr>
          <w:rFonts w:ascii="Arial" w:hAnsi="Arial" w:cs="Arial"/>
          <w:sz w:val="24"/>
          <w:szCs w:val="24"/>
        </w:rPr>
        <w:t xml:space="preserve"> . </w:t>
      </w:r>
      <w:r w:rsidRPr="00731737">
        <w:rPr>
          <w:rStyle w:val="cf11"/>
          <w:rFonts w:ascii="Arial" w:hAnsi="Arial" w:cs="Arial"/>
          <w:sz w:val="24"/>
          <w:szCs w:val="24"/>
        </w:rPr>
        <w:t xml:space="preserve">Room preference in the SPED Department for your dissertation defense may be requested and will be honored based on availability. </w:t>
      </w:r>
      <w:r w:rsidRPr="00731737">
        <w:rPr>
          <w:rFonts w:ascii="Arial" w:hAnsi="Arial" w:cs="Arial"/>
          <w:sz w:val="24"/>
          <w:szCs w:val="24"/>
        </w:rPr>
        <w:t xml:space="preserve">The Student Services Administrator will use the information provided by the student regarding date, time, committee membership, dissertation title, and defense location to submit </w:t>
      </w:r>
      <w:r w:rsidRPr="00731737">
        <w:rPr>
          <w:rStyle w:val="cf01"/>
          <w:rFonts w:ascii="Arial" w:hAnsi="Arial" w:cs="Arial"/>
          <w:sz w:val="24"/>
          <w:szCs w:val="24"/>
        </w:rPr>
        <w:t xml:space="preserve">your Progress Towards Degree (PTD) information to the School or Education </w:t>
      </w:r>
      <w:r w:rsidRPr="00731737">
        <w:rPr>
          <w:rFonts w:ascii="Arial" w:hAnsi="Arial" w:cs="Arial"/>
          <w:sz w:val="24"/>
          <w:szCs w:val="24"/>
        </w:rPr>
        <w:t>and Human Sciences</w:t>
      </w:r>
      <w:r w:rsidRPr="00731737">
        <w:rPr>
          <w:rStyle w:val="cf01"/>
          <w:rFonts w:ascii="Arial" w:hAnsi="Arial" w:cs="Arial"/>
          <w:sz w:val="24"/>
          <w:szCs w:val="24"/>
        </w:rPr>
        <w:t xml:space="preserve">. This is considered your official request to sit for your dissertation defense meeting. </w:t>
      </w:r>
      <w:r w:rsidRPr="00731737">
        <w:rPr>
          <w:rFonts w:ascii="Arial" w:hAnsi="Arial" w:cs="Arial"/>
          <w:sz w:val="24"/>
          <w:szCs w:val="24"/>
        </w:rPr>
        <w:t>This information is reviewed by both the School of Education and Human Sciences and Graduate Studies offices to review progress towards degree completion.</w:t>
      </w:r>
    </w:p>
    <w:p w14:paraId="33471BA5" w14:textId="77777777" w:rsidR="00D418AD" w:rsidRPr="00731737" w:rsidRDefault="00D418AD" w:rsidP="00EF20AE">
      <w:pPr>
        <w:pStyle w:val="BodyText"/>
        <w:rPr>
          <w:rFonts w:ascii="Arial" w:hAnsi="Arial" w:cs="Arial"/>
          <w:sz w:val="24"/>
          <w:szCs w:val="24"/>
        </w:rPr>
      </w:pPr>
    </w:p>
    <w:p w14:paraId="49FC6148"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At this point, the School of Education and Human Sciences Graduate Division (Graduate Student Services Manager) ascertains whether all other degree requirements have been met and if reports of any previously scheduled final oral examinations have been submitted and recorded. Upon approval of the request, the dissertation defense </w:t>
      </w:r>
      <w:r w:rsidRPr="00731737">
        <w:rPr>
          <w:rFonts w:ascii="Arial" w:hAnsi="Arial" w:cs="Arial"/>
          <w:sz w:val="24"/>
          <w:szCs w:val="24"/>
        </w:rPr>
        <w:lastRenderedPageBreak/>
        <w:t>meeting is scheduled at the time and place previously identified. This information must be published in a news medium as prescribed by the Graduate Faculty. Interested members of the university community are encouraged to attend these examinations.</w:t>
      </w:r>
    </w:p>
    <w:p w14:paraId="722CE6E9" w14:textId="77777777" w:rsidR="00D418AD" w:rsidRPr="00731737" w:rsidRDefault="00D418AD" w:rsidP="00EF20AE">
      <w:pPr>
        <w:pStyle w:val="BodyText"/>
        <w:rPr>
          <w:rFonts w:ascii="Arial" w:hAnsi="Arial" w:cs="Arial"/>
          <w:sz w:val="24"/>
          <w:szCs w:val="24"/>
        </w:rPr>
      </w:pPr>
    </w:p>
    <w:p w14:paraId="3FA37E18"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You must have the ‘defense ready’ version of your dissertation (approved by your advisor/dissertation chair) sent to every committee member no later than two weeks before your scheduled defense. Send the dissertation electronically and ask if any committee member wants a print copy. If so, it is your responsibility to print and get that copy to the committee member within the 2-week timeline.</w:t>
      </w:r>
    </w:p>
    <w:p w14:paraId="7E292586" w14:textId="77777777" w:rsidR="00D418AD" w:rsidRPr="00731737" w:rsidRDefault="00D418AD" w:rsidP="00EF20AE">
      <w:pPr>
        <w:pStyle w:val="BodyText"/>
        <w:rPr>
          <w:rFonts w:ascii="Arial" w:hAnsi="Arial" w:cs="Arial"/>
          <w:sz w:val="24"/>
          <w:szCs w:val="24"/>
        </w:rPr>
      </w:pPr>
    </w:p>
    <w:p w14:paraId="0B917879"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The advisor/dissertation chair assures that all dissertation committee members submit (online) the KU Graduate Studies Dissertation Evaluation Rubric at least 7 days before scheduled defense. The rubric evaluates the quality of the written dissertation product as </w:t>
      </w:r>
      <w:r w:rsidRPr="00731737">
        <w:rPr>
          <w:rFonts w:ascii="Arial" w:hAnsi="Arial" w:cs="Arial"/>
          <w:b/>
          <w:sz w:val="24"/>
          <w:szCs w:val="24"/>
        </w:rPr>
        <w:t>Outstanding</w:t>
      </w:r>
      <w:r w:rsidRPr="00731737">
        <w:rPr>
          <w:rFonts w:ascii="Arial" w:hAnsi="Arial" w:cs="Arial"/>
          <w:sz w:val="24"/>
          <w:szCs w:val="24"/>
        </w:rPr>
        <w:t xml:space="preserve">, </w:t>
      </w:r>
      <w:r w:rsidRPr="00731737">
        <w:rPr>
          <w:rFonts w:ascii="Arial" w:hAnsi="Arial" w:cs="Arial"/>
          <w:b/>
          <w:sz w:val="24"/>
          <w:szCs w:val="24"/>
        </w:rPr>
        <w:t>Very Good</w:t>
      </w:r>
      <w:r w:rsidRPr="00731737">
        <w:rPr>
          <w:rFonts w:ascii="Arial" w:hAnsi="Arial" w:cs="Arial"/>
          <w:sz w:val="24"/>
          <w:szCs w:val="24"/>
        </w:rPr>
        <w:t xml:space="preserve">, </w:t>
      </w:r>
      <w:r w:rsidRPr="00731737">
        <w:rPr>
          <w:rFonts w:ascii="Arial" w:hAnsi="Arial" w:cs="Arial"/>
          <w:b/>
          <w:sz w:val="24"/>
          <w:szCs w:val="24"/>
        </w:rPr>
        <w:t>Acceptable</w:t>
      </w:r>
      <w:r w:rsidRPr="00731737">
        <w:rPr>
          <w:rFonts w:ascii="Arial" w:hAnsi="Arial" w:cs="Arial"/>
          <w:sz w:val="24"/>
          <w:szCs w:val="24"/>
        </w:rPr>
        <w:t xml:space="preserve">, and </w:t>
      </w:r>
      <w:r w:rsidRPr="00731737">
        <w:rPr>
          <w:rFonts w:ascii="Arial" w:hAnsi="Arial" w:cs="Arial"/>
          <w:b/>
          <w:sz w:val="24"/>
          <w:szCs w:val="24"/>
        </w:rPr>
        <w:t xml:space="preserve">Unacceptable </w:t>
      </w:r>
      <w:r w:rsidRPr="00731737">
        <w:rPr>
          <w:rFonts w:ascii="Arial" w:hAnsi="Arial" w:cs="Arial"/>
          <w:sz w:val="24"/>
          <w:szCs w:val="24"/>
        </w:rPr>
        <w:t>for the Statement of the Problem, Grounding in the Literature, Mastery of Research Methods, Written Communication Skills, Analysis and Interpretation, and Significance and Impact.</w:t>
      </w:r>
    </w:p>
    <w:p w14:paraId="66C777EC" w14:textId="77777777" w:rsidR="00D418AD" w:rsidRPr="00731737" w:rsidRDefault="00D418AD" w:rsidP="00EF20AE">
      <w:pPr>
        <w:pStyle w:val="BodyText"/>
        <w:rPr>
          <w:rFonts w:ascii="Arial" w:hAnsi="Arial" w:cs="Arial"/>
          <w:sz w:val="24"/>
          <w:szCs w:val="24"/>
        </w:rPr>
      </w:pPr>
    </w:p>
    <w:p w14:paraId="0D507AE5"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The advisor/dissertation chair reviews responses to the KU Graduate Studies Dissertation Evaluation Rubric and consults with the student to determine if the dissertation defense meeting will move forward.</w:t>
      </w:r>
    </w:p>
    <w:p w14:paraId="638754B8" w14:textId="77777777" w:rsidR="00D418AD" w:rsidRPr="00731737" w:rsidRDefault="00D418AD" w:rsidP="00EF20AE">
      <w:pPr>
        <w:pStyle w:val="BodyText"/>
        <w:rPr>
          <w:rFonts w:ascii="Arial" w:hAnsi="Arial" w:cs="Arial"/>
          <w:sz w:val="24"/>
          <w:szCs w:val="24"/>
        </w:rPr>
      </w:pPr>
    </w:p>
    <w:p w14:paraId="59C9F327"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If at least 3 of 5 members rate all 6 dissertation components as acceptable or above, the defense may move forward, although in a case where there is </w:t>
      </w:r>
      <w:proofErr w:type="spellStart"/>
      <w:r w:rsidRPr="00731737">
        <w:rPr>
          <w:rFonts w:ascii="Arial" w:hAnsi="Arial" w:cs="Arial"/>
          <w:sz w:val="24"/>
          <w:szCs w:val="24"/>
        </w:rPr>
        <w:t>not</w:t>
      </w:r>
      <w:proofErr w:type="spellEnd"/>
      <w:r w:rsidRPr="00731737">
        <w:rPr>
          <w:rFonts w:ascii="Arial" w:hAnsi="Arial" w:cs="Arial"/>
          <w:sz w:val="24"/>
          <w:szCs w:val="24"/>
        </w:rPr>
        <w:t xml:space="preserve"> consensus and committee members rate any aspect of the dissertation as unacceptable, the advisor and the student should discuss whether it is best to move forward or whether the dissertation defense should be postponed and the issues raised by committee members</w:t>
      </w:r>
      <w:r w:rsidRPr="00731737">
        <w:rPr>
          <w:rFonts w:ascii="Arial" w:hAnsi="Arial" w:cs="Arial"/>
          <w:spacing w:val="6"/>
          <w:sz w:val="24"/>
          <w:szCs w:val="24"/>
        </w:rPr>
        <w:t xml:space="preserve"> </w:t>
      </w:r>
      <w:r w:rsidRPr="00731737">
        <w:rPr>
          <w:rFonts w:ascii="Arial" w:hAnsi="Arial" w:cs="Arial"/>
          <w:sz w:val="24"/>
          <w:szCs w:val="24"/>
        </w:rPr>
        <w:t>addressed.</w:t>
      </w:r>
    </w:p>
    <w:p w14:paraId="338216FB" w14:textId="77777777" w:rsidR="00D418AD" w:rsidRPr="00731737" w:rsidRDefault="00D418AD" w:rsidP="007A5BD5">
      <w:pPr>
        <w:pStyle w:val="BodyText"/>
        <w:numPr>
          <w:ilvl w:val="0"/>
          <w:numId w:val="16"/>
        </w:numPr>
        <w:rPr>
          <w:rFonts w:ascii="Arial" w:hAnsi="Arial" w:cs="Arial"/>
          <w:sz w:val="24"/>
          <w:szCs w:val="24"/>
        </w:rPr>
      </w:pPr>
      <w:r w:rsidRPr="00731737">
        <w:rPr>
          <w:rFonts w:ascii="Arial" w:hAnsi="Arial" w:cs="Arial"/>
          <w:sz w:val="24"/>
          <w:szCs w:val="24"/>
        </w:rPr>
        <w:t>If 3 or more members rate one or more components as unacceptable, the defense must be delayed until all weak components are revised and re-evaluated as acceptable or above by at least 3 or more committee</w:t>
      </w:r>
      <w:r w:rsidRPr="00731737">
        <w:rPr>
          <w:rFonts w:ascii="Arial" w:hAnsi="Arial" w:cs="Arial"/>
          <w:spacing w:val="8"/>
          <w:sz w:val="24"/>
          <w:szCs w:val="24"/>
        </w:rPr>
        <w:t xml:space="preserve"> </w:t>
      </w:r>
      <w:r w:rsidRPr="00731737">
        <w:rPr>
          <w:rFonts w:ascii="Arial" w:hAnsi="Arial" w:cs="Arial"/>
          <w:sz w:val="24"/>
          <w:szCs w:val="24"/>
        </w:rPr>
        <w:t>members.</w:t>
      </w:r>
    </w:p>
    <w:p w14:paraId="20B85FAC" w14:textId="77777777" w:rsidR="00D418AD" w:rsidRPr="00731737" w:rsidRDefault="00D418AD" w:rsidP="007A5BD5">
      <w:pPr>
        <w:pStyle w:val="BodyText"/>
        <w:numPr>
          <w:ilvl w:val="0"/>
          <w:numId w:val="16"/>
        </w:numPr>
        <w:rPr>
          <w:rFonts w:ascii="Arial" w:hAnsi="Arial" w:cs="Arial"/>
          <w:sz w:val="24"/>
          <w:szCs w:val="24"/>
        </w:rPr>
      </w:pPr>
      <w:r w:rsidRPr="00731737">
        <w:rPr>
          <w:rFonts w:ascii="Arial" w:hAnsi="Arial" w:cs="Arial"/>
          <w:sz w:val="24"/>
          <w:szCs w:val="24"/>
        </w:rPr>
        <w:t>Dissertation honors may be conveyed if the mean of the committee scores for both the written rubric (24 points) and the Oral Presentation Rubric (8 points) is 30 points or higher. Total points achieved across all rubrics scored by the voting members will be added up and divided by the same number of voting members. Notification of honors will take place after Student Services Administrator calculates final</w:t>
      </w:r>
      <w:r w:rsidRPr="00731737">
        <w:rPr>
          <w:rFonts w:ascii="Arial" w:hAnsi="Arial" w:cs="Arial"/>
          <w:spacing w:val="3"/>
          <w:sz w:val="24"/>
          <w:szCs w:val="24"/>
        </w:rPr>
        <w:t xml:space="preserve"> </w:t>
      </w:r>
      <w:r w:rsidRPr="00731737">
        <w:rPr>
          <w:rFonts w:ascii="Arial" w:hAnsi="Arial" w:cs="Arial"/>
          <w:sz w:val="24"/>
          <w:szCs w:val="24"/>
        </w:rPr>
        <w:t>scores.</w:t>
      </w:r>
    </w:p>
    <w:p w14:paraId="5C3AFDB5" w14:textId="77777777" w:rsidR="00D418AD" w:rsidRPr="00731737" w:rsidRDefault="00D418AD" w:rsidP="00EF20AE">
      <w:pPr>
        <w:pStyle w:val="BodyText"/>
        <w:rPr>
          <w:rFonts w:ascii="Arial" w:hAnsi="Arial" w:cs="Arial"/>
          <w:sz w:val="24"/>
          <w:szCs w:val="24"/>
        </w:rPr>
      </w:pPr>
    </w:p>
    <w:p w14:paraId="5E23F9BF" w14:textId="77777777" w:rsidR="00D418AD" w:rsidRPr="00731737" w:rsidRDefault="00D418AD" w:rsidP="00D418AD">
      <w:pPr>
        <w:pStyle w:val="Heading4"/>
        <w:rPr>
          <w:rFonts w:ascii="Arial" w:hAnsi="Arial" w:cs="Arial"/>
        </w:rPr>
      </w:pPr>
      <w:r w:rsidRPr="00731737">
        <w:rPr>
          <w:rFonts w:ascii="Arial" w:hAnsi="Arial" w:cs="Arial"/>
        </w:rPr>
        <w:t>What Paperwork is Required at the Dissertation Defense?</w:t>
      </w:r>
    </w:p>
    <w:p w14:paraId="2530EAEE"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The following paperwork is completed as part of the dissertation defense:</w:t>
      </w:r>
    </w:p>
    <w:p w14:paraId="60B17E6E" w14:textId="77777777" w:rsidR="00D418AD" w:rsidRPr="00731737" w:rsidRDefault="00D418AD" w:rsidP="007A5BD5">
      <w:pPr>
        <w:pStyle w:val="BodyText"/>
        <w:numPr>
          <w:ilvl w:val="0"/>
          <w:numId w:val="17"/>
        </w:numPr>
        <w:rPr>
          <w:rFonts w:ascii="Arial" w:hAnsi="Arial" w:cs="Arial"/>
          <w:b/>
          <w:bCs/>
          <w:sz w:val="24"/>
          <w:szCs w:val="24"/>
        </w:rPr>
      </w:pPr>
      <w:r w:rsidRPr="00731737">
        <w:rPr>
          <w:rFonts w:ascii="Arial" w:hAnsi="Arial" w:cs="Arial"/>
          <w:b/>
          <w:bCs/>
          <w:sz w:val="24"/>
          <w:szCs w:val="24"/>
        </w:rPr>
        <w:t xml:space="preserve">Graduate Studies Learner Outcomes Rubric. </w:t>
      </w:r>
      <w:r w:rsidRPr="00731737">
        <w:rPr>
          <w:rFonts w:ascii="Arial" w:hAnsi="Arial" w:cs="Arial"/>
          <w:sz w:val="24"/>
          <w:szCs w:val="24"/>
        </w:rPr>
        <w:t xml:space="preserve">Completed prior to the defense by committee members </w:t>
      </w:r>
    </w:p>
    <w:p w14:paraId="144C373A" w14:textId="77777777" w:rsidR="00D418AD" w:rsidRPr="00731737" w:rsidRDefault="00D418AD" w:rsidP="007A5BD5">
      <w:pPr>
        <w:pStyle w:val="BodyText"/>
        <w:numPr>
          <w:ilvl w:val="0"/>
          <w:numId w:val="17"/>
        </w:numPr>
        <w:rPr>
          <w:rFonts w:ascii="Arial" w:hAnsi="Arial" w:cs="Arial"/>
          <w:sz w:val="24"/>
          <w:szCs w:val="24"/>
        </w:rPr>
      </w:pPr>
      <w:r w:rsidRPr="00731737">
        <w:rPr>
          <w:rFonts w:ascii="Arial" w:hAnsi="Arial" w:cs="Arial"/>
          <w:b/>
          <w:bCs/>
          <w:sz w:val="24"/>
          <w:szCs w:val="24"/>
        </w:rPr>
        <w:t xml:space="preserve">Oral Dissertation Rubric. </w:t>
      </w:r>
      <w:r w:rsidRPr="00731737">
        <w:rPr>
          <w:rFonts w:ascii="Arial" w:hAnsi="Arial" w:cs="Arial"/>
          <w:sz w:val="24"/>
          <w:szCs w:val="24"/>
        </w:rPr>
        <w:t>Completed during the defense by committee members</w:t>
      </w:r>
    </w:p>
    <w:p w14:paraId="4AEF69D0" w14:textId="77777777" w:rsidR="00D418AD" w:rsidRPr="00731737" w:rsidRDefault="00D418AD" w:rsidP="007A5BD5">
      <w:pPr>
        <w:pStyle w:val="BodyText"/>
        <w:numPr>
          <w:ilvl w:val="0"/>
          <w:numId w:val="17"/>
        </w:numPr>
        <w:rPr>
          <w:rFonts w:ascii="Arial" w:hAnsi="Arial" w:cs="Arial"/>
          <w:sz w:val="24"/>
          <w:szCs w:val="24"/>
        </w:rPr>
      </w:pPr>
      <w:r w:rsidRPr="00731737">
        <w:rPr>
          <w:rFonts w:ascii="Arial" w:hAnsi="Arial" w:cs="Arial"/>
          <w:b/>
          <w:bCs/>
          <w:sz w:val="24"/>
          <w:szCs w:val="24"/>
        </w:rPr>
        <w:t>Program of Study.</w:t>
      </w:r>
      <w:r w:rsidRPr="00731737">
        <w:rPr>
          <w:rFonts w:ascii="Arial" w:hAnsi="Arial" w:cs="Arial"/>
          <w:sz w:val="24"/>
          <w:szCs w:val="24"/>
        </w:rPr>
        <w:t xml:space="preserve"> Signed by all committee members</w:t>
      </w:r>
    </w:p>
    <w:p w14:paraId="5DBB1DD0" w14:textId="77777777" w:rsidR="00D418AD" w:rsidRPr="00731737" w:rsidRDefault="00D418AD" w:rsidP="007A5BD5">
      <w:pPr>
        <w:pStyle w:val="BodyText"/>
        <w:numPr>
          <w:ilvl w:val="0"/>
          <w:numId w:val="17"/>
        </w:numPr>
        <w:rPr>
          <w:rFonts w:ascii="Arial" w:hAnsi="Arial" w:cs="Arial"/>
          <w:sz w:val="24"/>
          <w:szCs w:val="24"/>
        </w:rPr>
      </w:pPr>
      <w:r w:rsidRPr="00731737">
        <w:rPr>
          <w:rFonts w:ascii="Arial" w:hAnsi="Arial" w:cs="Arial"/>
          <w:b/>
          <w:bCs/>
          <w:sz w:val="24"/>
          <w:szCs w:val="24"/>
        </w:rPr>
        <w:t>Title Page</w:t>
      </w:r>
      <w:r w:rsidRPr="00731737">
        <w:rPr>
          <w:rFonts w:ascii="Arial" w:hAnsi="Arial" w:cs="Arial"/>
          <w:sz w:val="24"/>
          <w:szCs w:val="24"/>
        </w:rPr>
        <w:t>. Signed by all committee members</w:t>
      </w:r>
    </w:p>
    <w:p w14:paraId="6E7398D0" w14:textId="77777777" w:rsidR="00D418AD" w:rsidRPr="00731737" w:rsidRDefault="00D418AD" w:rsidP="00EF20AE">
      <w:pPr>
        <w:pStyle w:val="BodyText"/>
        <w:rPr>
          <w:rFonts w:ascii="Arial" w:hAnsi="Arial" w:cs="Arial"/>
          <w:sz w:val="24"/>
          <w:szCs w:val="24"/>
        </w:rPr>
      </w:pPr>
    </w:p>
    <w:p w14:paraId="63BA651D"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lastRenderedPageBreak/>
        <w:t>Note: Committee members may sign the documents electronically if they are unable to attend in person. This will be done in coordination with the Department of Special Education Student Services Administrator.</w:t>
      </w:r>
    </w:p>
    <w:p w14:paraId="00C5E5A0" w14:textId="77777777" w:rsidR="00D418AD" w:rsidRPr="00731737" w:rsidRDefault="00D418AD" w:rsidP="00EF20AE">
      <w:pPr>
        <w:pStyle w:val="BodyText"/>
        <w:rPr>
          <w:rFonts w:ascii="Arial" w:hAnsi="Arial" w:cs="Arial"/>
          <w:sz w:val="24"/>
          <w:szCs w:val="24"/>
        </w:rPr>
      </w:pPr>
    </w:p>
    <w:p w14:paraId="4306E7AB" w14:textId="77777777" w:rsidR="00D418AD" w:rsidRPr="00731737" w:rsidRDefault="00D418AD" w:rsidP="00D418AD">
      <w:pPr>
        <w:pStyle w:val="Heading4"/>
        <w:rPr>
          <w:rFonts w:ascii="Arial" w:hAnsi="Arial" w:cs="Arial"/>
        </w:rPr>
      </w:pPr>
      <w:r w:rsidRPr="00731737">
        <w:rPr>
          <w:rFonts w:ascii="Arial" w:hAnsi="Arial" w:cs="Arial"/>
        </w:rPr>
        <w:t>Dissertation Decision</w:t>
      </w:r>
    </w:p>
    <w:p w14:paraId="7AF25BF7"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Upon your return to the meeting after the oral defense, you will be notified of the committee's decision. This may include a “pass,” “pass with revisions” or “not pass.”</w:t>
      </w:r>
    </w:p>
    <w:p w14:paraId="3EBF1E06" w14:textId="77777777" w:rsidR="00D418AD" w:rsidRPr="00731737" w:rsidRDefault="00D418AD" w:rsidP="00EF20AE">
      <w:pPr>
        <w:pStyle w:val="BodyText"/>
        <w:rPr>
          <w:rFonts w:ascii="Arial" w:hAnsi="Arial" w:cs="Arial"/>
          <w:sz w:val="24"/>
          <w:szCs w:val="24"/>
        </w:rPr>
      </w:pPr>
    </w:p>
    <w:p w14:paraId="44EF996E" w14:textId="77777777" w:rsidR="00D418AD" w:rsidRPr="00731737" w:rsidRDefault="00D418AD" w:rsidP="00D418AD">
      <w:pPr>
        <w:pStyle w:val="Heading4"/>
        <w:rPr>
          <w:rFonts w:ascii="Arial" w:hAnsi="Arial" w:cs="Arial"/>
        </w:rPr>
      </w:pPr>
      <w:r w:rsidRPr="00731737">
        <w:rPr>
          <w:rFonts w:ascii="Arial" w:hAnsi="Arial" w:cs="Arial"/>
        </w:rPr>
        <w:t>Dissertation Evaluation</w:t>
      </w:r>
    </w:p>
    <w:p w14:paraId="36DDF537" w14:textId="77777777" w:rsidR="00D418AD" w:rsidRPr="00731737" w:rsidRDefault="00D418AD" w:rsidP="00EF20AE">
      <w:pPr>
        <w:pStyle w:val="BodyText"/>
        <w:rPr>
          <w:rFonts w:ascii="Arial" w:hAnsi="Arial" w:cs="Arial"/>
          <w:sz w:val="24"/>
          <w:szCs w:val="24"/>
        </w:rPr>
      </w:pPr>
      <w:r w:rsidRPr="00731737">
        <w:rPr>
          <w:rFonts w:ascii="Arial" w:hAnsi="Arial" w:cs="Arial"/>
          <w:sz w:val="24"/>
          <w:szCs w:val="24"/>
        </w:rPr>
        <w:t xml:space="preserve">For every scheduled final oral examination, the department reports to the Graduate Division a grade of Honors, Satisfactory, or Unsatisfactory for the candidate’s performance. If an Unsatisfactory grade is reported, the candidate may be allowed to repeat the examination on the recommendation of the department. To determine if a student has attained honors, dissertation committee members complete a Department of Special Education Dissertation Oral Defense Rubric at the end of the meeting. The rubric evaluates the quality of the oral dissertation product as </w:t>
      </w:r>
      <w:r w:rsidRPr="00731737">
        <w:rPr>
          <w:rFonts w:ascii="Arial" w:hAnsi="Arial" w:cs="Arial"/>
          <w:b/>
          <w:sz w:val="24"/>
          <w:szCs w:val="24"/>
        </w:rPr>
        <w:t>Outstanding</w:t>
      </w:r>
      <w:r w:rsidRPr="00731737">
        <w:rPr>
          <w:rFonts w:ascii="Arial" w:hAnsi="Arial" w:cs="Arial"/>
          <w:sz w:val="24"/>
          <w:szCs w:val="24"/>
        </w:rPr>
        <w:t xml:space="preserve">, </w:t>
      </w:r>
      <w:r w:rsidRPr="00731737">
        <w:rPr>
          <w:rFonts w:ascii="Arial" w:hAnsi="Arial" w:cs="Arial"/>
          <w:b/>
          <w:sz w:val="24"/>
          <w:szCs w:val="24"/>
        </w:rPr>
        <w:t>Very Good</w:t>
      </w:r>
      <w:r w:rsidRPr="00731737">
        <w:rPr>
          <w:rFonts w:ascii="Arial" w:hAnsi="Arial" w:cs="Arial"/>
          <w:sz w:val="24"/>
          <w:szCs w:val="24"/>
        </w:rPr>
        <w:t xml:space="preserve">, </w:t>
      </w:r>
      <w:r w:rsidRPr="00731737">
        <w:rPr>
          <w:rFonts w:ascii="Arial" w:hAnsi="Arial" w:cs="Arial"/>
          <w:b/>
          <w:sz w:val="24"/>
          <w:szCs w:val="24"/>
        </w:rPr>
        <w:t>Acceptable</w:t>
      </w:r>
      <w:r w:rsidRPr="00731737">
        <w:rPr>
          <w:rFonts w:ascii="Arial" w:hAnsi="Arial" w:cs="Arial"/>
          <w:sz w:val="24"/>
          <w:szCs w:val="24"/>
        </w:rPr>
        <w:t xml:space="preserve">, and </w:t>
      </w:r>
      <w:r w:rsidRPr="00731737">
        <w:rPr>
          <w:rFonts w:ascii="Arial" w:hAnsi="Arial" w:cs="Arial"/>
          <w:b/>
          <w:sz w:val="24"/>
          <w:szCs w:val="24"/>
        </w:rPr>
        <w:t xml:space="preserve">Unacceptable </w:t>
      </w:r>
      <w:r w:rsidRPr="00731737">
        <w:rPr>
          <w:rFonts w:ascii="Arial" w:hAnsi="Arial" w:cs="Arial"/>
          <w:sz w:val="24"/>
          <w:szCs w:val="24"/>
        </w:rPr>
        <w:t>for the Content of the Oral Examination Answers and Discussion and Presentation Style and Format. As noted previously, dissertation honors may be conveyed if the committee mean of both the written rubric (24 points) and the Oral Presentation Rubric (8 points) is 30 points or higher. Total points achieved across all rubrics scored by the voting members will be added up and divided by the same number of voting members. Notification of honors will take place after the Department of Special Education Student Services Administrator calculates the final</w:t>
      </w:r>
      <w:r w:rsidRPr="00731737">
        <w:rPr>
          <w:rFonts w:ascii="Arial" w:hAnsi="Arial" w:cs="Arial"/>
          <w:spacing w:val="11"/>
          <w:sz w:val="24"/>
          <w:szCs w:val="24"/>
        </w:rPr>
        <w:t xml:space="preserve"> </w:t>
      </w:r>
      <w:r w:rsidRPr="00731737">
        <w:rPr>
          <w:rFonts w:ascii="Arial" w:hAnsi="Arial" w:cs="Arial"/>
          <w:sz w:val="24"/>
          <w:szCs w:val="24"/>
        </w:rPr>
        <w:t>scores.</w:t>
      </w:r>
    </w:p>
    <w:p w14:paraId="7C151A2A" w14:textId="77777777" w:rsidR="00D418AD" w:rsidRPr="00731737" w:rsidRDefault="00D418AD" w:rsidP="00EF20AE">
      <w:pPr>
        <w:pStyle w:val="BodyText"/>
        <w:rPr>
          <w:rFonts w:ascii="Arial" w:hAnsi="Arial" w:cs="Arial"/>
          <w:sz w:val="24"/>
          <w:szCs w:val="24"/>
        </w:rPr>
      </w:pPr>
    </w:p>
    <w:p w14:paraId="5099BFA2" w14:textId="77777777" w:rsidR="00D418AD" w:rsidRPr="00731737" w:rsidRDefault="00D418AD" w:rsidP="00D418AD">
      <w:pPr>
        <w:pStyle w:val="Heading4"/>
        <w:rPr>
          <w:rFonts w:ascii="Arial" w:hAnsi="Arial" w:cs="Arial"/>
        </w:rPr>
      </w:pPr>
      <w:r w:rsidRPr="00731737">
        <w:rPr>
          <w:rFonts w:ascii="Arial" w:hAnsi="Arial" w:cs="Arial"/>
        </w:rPr>
        <w:t>After the Dissertation Defense</w:t>
      </w:r>
    </w:p>
    <w:p w14:paraId="355985CA" w14:textId="77777777" w:rsidR="00D418AD" w:rsidRPr="00731737" w:rsidRDefault="00D418AD" w:rsidP="00D418AD">
      <w:pPr>
        <w:rPr>
          <w:rFonts w:ascii="Arial" w:hAnsi="Arial" w:cs="Arial"/>
        </w:rPr>
      </w:pPr>
      <w:r w:rsidRPr="00731737">
        <w:rPr>
          <w:rFonts w:ascii="Arial" w:hAnsi="Arial" w:cs="Arial"/>
        </w:rPr>
        <w:t xml:space="preserve">Upon receiving your passing dissertation defense outcome, the SOEHS Graduate Student Services Manager will send out an email containing post-defense/graduation information. All the tasks identified in this information must be completed by close of business, or before, on the official last day of the term in which you are graduating. The official last day of each term of the academic year can be found by accessing the </w:t>
      </w:r>
      <w:hyperlink r:id="rId45" w:history="1">
        <w:r w:rsidRPr="00731737">
          <w:rPr>
            <w:rStyle w:val="Hyperlink"/>
            <w:rFonts w:ascii="Arial" w:hAnsi="Arial" w:cs="Arial"/>
          </w:rPr>
          <w:t>Academic Calendar of the Office of the University Registrar</w:t>
        </w:r>
      </w:hyperlink>
      <w:r w:rsidRPr="00731737">
        <w:rPr>
          <w:rFonts w:ascii="Arial" w:hAnsi="Arial" w:cs="Arial"/>
        </w:rPr>
        <w:t xml:space="preserve">. </w:t>
      </w:r>
    </w:p>
    <w:p w14:paraId="466E6B5A" w14:textId="77777777" w:rsidR="00D418AD" w:rsidRPr="00731737" w:rsidRDefault="00D418AD" w:rsidP="00D418AD">
      <w:pPr>
        <w:rPr>
          <w:rFonts w:ascii="Arial" w:hAnsi="Arial" w:cs="Arial"/>
        </w:rPr>
      </w:pPr>
    </w:p>
    <w:p w14:paraId="6FE18C89" w14:textId="77777777" w:rsidR="00D418AD" w:rsidRPr="00731737" w:rsidRDefault="00D418AD" w:rsidP="00D418AD">
      <w:pPr>
        <w:rPr>
          <w:rFonts w:ascii="Arial" w:hAnsi="Arial" w:cs="Arial"/>
        </w:rPr>
      </w:pPr>
    </w:p>
    <w:p w14:paraId="41FB06EE" w14:textId="40EFD367" w:rsidR="004B18D6" w:rsidRPr="00731737" w:rsidRDefault="00D418AD" w:rsidP="004B18D6">
      <w:pPr>
        <w:rPr>
          <w:rFonts w:ascii="Arial" w:eastAsiaTheme="majorEastAsia" w:hAnsi="Arial" w:cs="Arial"/>
          <w:color w:val="0F4761" w:themeColor="accent1" w:themeShade="BF"/>
          <w:sz w:val="26"/>
          <w:szCs w:val="26"/>
        </w:rPr>
      </w:pPr>
      <w:r w:rsidRPr="00374F98">
        <w:rPr>
          <w:rFonts w:ascii="Arial" w:hAnsi="Arial" w:cs="Arial"/>
        </w:rPr>
        <w:br w:type="page"/>
      </w:r>
    </w:p>
    <w:p w14:paraId="43DF596C" w14:textId="41446C84" w:rsidR="0005622D" w:rsidRPr="00374F98" w:rsidRDefault="0005622D" w:rsidP="00C63D8D">
      <w:pPr>
        <w:pStyle w:val="Heading1"/>
      </w:pPr>
      <w:bookmarkStart w:id="23" w:name="_Toc237012301"/>
      <w:r w:rsidRPr="00374F98">
        <w:lastRenderedPageBreak/>
        <w:t>Professional Development</w:t>
      </w:r>
      <w:bookmarkEnd w:id="23"/>
    </w:p>
    <w:p w14:paraId="6F7EAD97" w14:textId="0BA607C6" w:rsidR="00C856CE" w:rsidRPr="00374F98" w:rsidRDefault="001676D5" w:rsidP="00B26F4D">
      <w:pPr>
        <w:rPr>
          <w:rFonts w:ascii="Arial" w:hAnsi="Arial" w:cs="Arial"/>
        </w:rPr>
      </w:pPr>
      <w:r w:rsidRPr="00374F98">
        <w:rPr>
          <w:rFonts w:ascii="Arial" w:hAnsi="Arial" w:cs="Arial"/>
        </w:rPr>
        <w:t xml:space="preserve">The </w:t>
      </w:r>
      <w:r w:rsidR="00B26F4D" w:rsidRPr="00374F98">
        <w:rPr>
          <w:rFonts w:ascii="Arial" w:hAnsi="Arial" w:cs="Arial"/>
        </w:rPr>
        <w:t>Special Education faculty</w:t>
      </w:r>
      <w:r w:rsidRPr="00374F98">
        <w:rPr>
          <w:rFonts w:ascii="Arial" w:hAnsi="Arial" w:cs="Arial"/>
        </w:rPr>
        <w:t xml:space="preserve"> are happy to help </w:t>
      </w:r>
      <w:r w:rsidR="00B26F4D" w:rsidRPr="00374F98">
        <w:rPr>
          <w:rFonts w:ascii="Arial" w:hAnsi="Arial" w:cs="Arial"/>
        </w:rPr>
        <w:t>doctoral students during job seeking and interviewing process</w:t>
      </w:r>
      <w:r w:rsidRPr="00374F98">
        <w:rPr>
          <w:rFonts w:ascii="Arial" w:hAnsi="Arial" w:cs="Arial"/>
        </w:rPr>
        <w:t xml:space="preserve">. </w:t>
      </w:r>
      <w:r w:rsidR="00B26F4D" w:rsidRPr="00374F98">
        <w:rPr>
          <w:rFonts w:ascii="Arial" w:hAnsi="Arial" w:cs="Arial"/>
        </w:rPr>
        <w:t>Doctoral students can p</w:t>
      </w:r>
      <w:r w:rsidRPr="00374F98">
        <w:rPr>
          <w:rFonts w:ascii="Arial" w:hAnsi="Arial" w:cs="Arial"/>
        </w:rPr>
        <w:t>repare a curriculum vita (CV) and have it evaluated by a faculty member</w:t>
      </w:r>
      <w:r w:rsidR="00B26F4D" w:rsidRPr="00374F98">
        <w:rPr>
          <w:rFonts w:ascii="Arial" w:hAnsi="Arial" w:cs="Arial"/>
        </w:rPr>
        <w:t>, such as the advisor</w:t>
      </w:r>
      <w:r w:rsidRPr="00374F98">
        <w:rPr>
          <w:rFonts w:ascii="Arial" w:hAnsi="Arial" w:cs="Arial"/>
        </w:rPr>
        <w:t xml:space="preserve">. Doctoral students will prepare a curriculum vita (CV) for their probationary review (first year review), as well </w:t>
      </w:r>
      <w:proofErr w:type="gramStart"/>
      <w:r w:rsidRPr="00374F98">
        <w:rPr>
          <w:rFonts w:ascii="Arial" w:hAnsi="Arial" w:cs="Arial"/>
        </w:rPr>
        <w:t>second and third year</w:t>
      </w:r>
      <w:proofErr w:type="gramEnd"/>
      <w:r w:rsidRPr="00374F98">
        <w:rPr>
          <w:rFonts w:ascii="Arial" w:hAnsi="Arial" w:cs="Arial"/>
        </w:rPr>
        <w:t xml:space="preserve"> reviews. Advisors will evaluate and provide feedback on the CV.</w:t>
      </w:r>
      <w:r w:rsidR="00C856CE" w:rsidRPr="00374F98">
        <w:rPr>
          <w:rFonts w:ascii="Arial" w:hAnsi="Arial" w:cs="Arial"/>
        </w:rPr>
        <w:t xml:space="preserve"> </w:t>
      </w:r>
      <w:r w:rsidR="00B26F4D" w:rsidRPr="00374F98">
        <w:rPr>
          <w:rFonts w:ascii="Arial" w:hAnsi="Arial" w:cs="Arial"/>
        </w:rPr>
        <w:t xml:space="preserve">The </w:t>
      </w:r>
      <w:r w:rsidR="00C856CE" w:rsidRPr="00374F98">
        <w:rPr>
          <w:rFonts w:ascii="Arial" w:hAnsi="Arial" w:cs="Arial"/>
        </w:rPr>
        <w:t xml:space="preserve">advisor </w:t>
      </w:r>
      <w:r w:rsidR="00BD4F9A" w:rsidRPr="00374F98">
        <w:rPr>
          <w:rFonts w:ascii="Arial" w:hAnsi="Arial" w:cs="Arial"/>
        </w:rPr>
        <w:t xml:space="preserve">also </w:t>
      </w:r>
      <w:r w:rsidR="00C856CE" w:rsidRPr="00374F98">
        <w:rPr>
          <w:rFonts w:ascii="Arial" w:hAnsi="Arial" w:cs="Arial"/>
        </w:rPr>
        <w:t xml:space="preserve">will work with </w:t>
      </w:r>
      <w:r w:rsidR="00B26F4D" w:rsidRPr="00374F98">
        <w:rPr>
          <w:rFonts w:ascii="Arial" w:hAnsi="Arial" w:cs="Arial"/>
        </w:rPr>
        <w:t>students</w:t>
      </w:r>
      <w:r w:rsidR="00C856CE" w:rsidRPr="00374F98">
        <w:rPr>
          <w:rFonts w:ascii="Arial" w:hAnsi="Arial" w:cs="Arial"/>
        </w:rPr>
        <w:t xml:space="preserve"> </w:t>
      </w:r>
      <w:r w:rsidR="00B26F4D" w:rsidRPr="00374F98">
        <w:rPr>
          <w:rFonts w:ascii="Arial" w:hAnsi="Arial" w:cs="Arial"/>
        </w:rPr>
        <w:t>to</w:t>
      </w:r>
      <w:r w:rsidR="00C856CE" w:rsidRPr="00374F98">
        <w:rPr>
          <w:rFonts w:ascii="Arial" w:hAnsi="Arial" w:cs="Arial"/>
        </w:rPr>
        <w:t xml:space="preserve"> apply for positions, typically beginning the third year of the doctoral program, and discuss telephone/video interviews, on-site interviews, and responding to position offers.</w:t>
      </w:r>
      <w:r w:rsidR="00BD4F9A" w:rsidRPr="00374F98">
        <w:rPr>
          <w:rFonts w:ascii="Arial" w:hAnsi="Arial" w:cs="Arial"/>
        </w:rPr>
        <w:t xml:space="preserve"> Doctoral students are encouraged to </w:t>
      </w:r>
      <w:r w:rsidR="00C856CE" w:rsidRPr="00374F98">
        <w:rPr>
          <w:rFonts w:ascii="Arial" w:hAnsi="Arial" w:cs="Arial"/>
        </w:rPr>
        <w:t>mak</w:t>
      </w:r>
      <w:r w:rsidR="00BD4F9A" w:rsidRPr="00374F98">
        <w:rPr>
          <w:rFonts w:ascii="Arial" w:hAnsi="Arial" w:cs="Arial"/>
        </w:rPr>
        <w:t>e</w:t>
      </w:r>
      <w:r w:rsidR="00C856CE" w:rsidRPr="00374F98">
        <w:rPr>
          <w:rFonts w:ascii="Arial" w:hAnsi="Arial" w:cs="Arial"/>
        </w:rPr>
        <w:t xml:space="preserve"> professional connections within the field, such as during professional conferences where </w:t>
      </w:r>
      <w:r w:rsidR="00B26F4D" w:rsidRPr="00374F98">
        <w:rPr>
          <w:rFonts w:ascii="Arial" w:hAnsi="Arial" w:cs="Arial"/>
        </w:rPr>
        <w:t xml:space="preserve">job </w:t>
      </w:r>
      <w:r w:rsidR="00C856CE" w:rsidRPr="00374F98">
        <w:rPr>
          <w:rFonts w:ascii="Arial" w:hAnsi="Arial" w:cs="Arial"/>
        </w:rPr>
        <w:t>positions may be discussed and/or advertised.</w:t>
      </w:r>
    </w:p>
    <w:p w14:paraId="253AFC97" w14:textId="6AD35914" w:rsidR="0005622D" w:rsidRPr="00374F98" w:rsidRDefault="0005622D" w:rsidP="00C63D8D">
      <w:pPr>
        <w:pStyle w:val="Heading1"/>
      </w:pPr>
      <w:bookmarkStart w:id="24" w:name="_Toc237012302"/>
      <w:r w:rsidRPr="00374F98">
        <w:t>Grievance Procedures</w:t>
      </w:r>
      <w:bookmarkEnd w:id="24"/>
    </w:p>
    <w:p w14:paraId="76D6F19F" w14:textId="1A91DC5B" w:rsidR="00DF142C" w:rsidRPr="00374F98" w:rsidRDefault="00DF142C" w:rsidP="00DF142C">
      <w:pPr>
        <w:rPr>
          <w:rFonts w:ascii="Arial" w:hAnsi="Arial" w:cs="Arial"/>
        </w:rPr>
      </w:pPr>
      <w:r w:rsidRPr="00374F98">
        <w:rPr>
          <w:rFonts w:ascii="Arial" w:hAnsi="Arial" w:cs="Arial"/>
        </w:rPr>
        <w:t xml:space="preserve">Grievances arising within the School of Education and Human Sciences must be heard under the </w:t>
      </w:r>
      <w:hyperlink r:id="rId46" w:history="1">
        <w:r w:rsidRPr="00374F98">
          <w:rPr>
            <w:rStyle w:val="Hyperlink"/>
            <w:rFonts w:ascii="Arial" w:hAnsi="Arial" w:cs="Arial"/>
          </w:rPr>
          <w:t>School’s Grievance Procedure</w:t>
        </w:r>
      </w:hyperlink>
      <w:r w:rsidRPr="00374F98">
        <w:rPr>
          <w:rFonts w:ascii="Arial" w:hAnsi="Arial" w:cs="Arial"/>
        </w:rPr>
        <w:t xml:space="preserve">. The School of Education and Human Sciences grievance procedure applies to the faculty members, unclassified professional staff, and students. </w:t>
      </w:r>
    </w:p>
    <w:p w14:paraId="0F3CB2DB" w14:textId="7AB4E9F6" w:rsidR="00DF142C" w:rsidRPr="00374F98" w:rsidRDefault="00DF142C" w:rsidP="00DF142C">
      <w:pPr>
        <w:rPr>
          <w:rFonts w:ascii="Arial" w:hAnsi="Arial" w:cs="Arial"/>
        </w:rPr>
      </w:pPr>
      <w:r w:rsidRPr="00374F98">
        <w:rPr>
          <w:rFonts w:ascii="Arial" w:hAnsi="Arial" w:cs="Arial"/>
        </w:rPr>
        <w:t>Note: This procedure does not apply to graduate students in matters related to their employment as teaching assistants. A separate grievance procedure outlined in the Memorandum of Agreement between the University of Kansas and the Board of Regents and the Kansas Association of Public Employees is available for that purpose.</w:t>
      </w:r>
    </w:p>
    <w:p w14:paraId="1AAE7EE7" w14:textId="040D5E0B" w:rsidR="0005622D" w:rsidRPr="00374F98" w:rsidRDefault="0005622D" w:rsidP="00C63D8D">
      <w:pPr>
        <w:pStyle w:val="Heading1"/>
      </w:pPr>
      <w:bookmarkStart w:id="25" w:name="_Toc237012303"/>
      <w:r w:rsidRPr="00374F98">
        <w:t>Petitions</w:t>
      </w:r>
      <w:bookmarkEnd w:id="25"/>
    </w:p>
    <w:p w14:paraId="0FECBB77" w14:textId="6116F0BA" w:rsidR="001A0BFE" w:rsidRPr="00374F98" w:rsidRDefault="001A0BFE" w:rsidP="001A0BFE">
      <w:pPr>
        <w:rPr>
          <w:rFonts w:ascii="Arial" w:hAnsi="Arial" w:cs="Arial"/>
        </w:rPr>
      </w:pPr>
      <w:r w:rsidRPr="00374F98">
        <w:rPr>
          <w:rFonts w:ascii="Arial" w:hAnsi="Arial" w:cs="Arial"/>
        </w:rPr>
        <w:t xml:space="preserve">Exceptions to the rules and requirements of the graduate program may be granted for sufficient reason by the Leadership Studies Committee. Students must petition to waive the rules and requirements stated in this manual, and the petition must be accompanied by written assessment(s) of the students’ faculty advisor and where relevant, the approval of the members of their dissertation committees.  This is to ensure careful consideration of the merits of the proposed change by those working most closely with the student involved.  Petitions may be forwarded to the College office of Graduate and Postdoctoral Affairs for final review and approval as necessary when pertaining to College/University level policies. </w:t>
      </w:r>
    </w:p>
    <w:p w14:paraId="417E1EF6" w14:textId="4A89A87B" w:rsidR="0005622D" w:rsidRPr="00374F98" w:rsidRDefault="0005622D" w:rsidP="0005622D">
      <w:pPr>
        <w:pStyle w:val="Heading1"/>
        <w:rPr>
          <w:rFonts w:ascii="Arial" w:hAnsi="Arial" w:cs="Arial"/>
        </w:rPr>
      </w:pPr>
      <w:bookmarkStart w:id="26" w:name="_Advising,_Mentoring,_and"/>
      <w:bookmarkStart w:id="27" w:name="_Toc237012304"/>
      <w:bookmarkEnd w:id="26"/>
      <w:r w:rsidRPr="00374F98">
        <w:rPr>
          <w:rFonts w:ascii="Arial" w:hAnsi="Arial" w:cs="Arial"/>
        </w:rPr>
        <w:lastRenderedPageBreak/>
        <w:t>Advising, Mentoring, and Communication of Assignments and Roles</w:t>
      </w:r>
      <w:bookmarkEnd w:id="27"/>
    </w:p>
    <w:p w14:paraId="34580F2A" w14:textId="55E7B314" w:rsidR="002B380C" w:rsidRPr="00374F98" w:rsidRDefault="002B380C" w:rsidP="00EF20AE">
      <w:pPr>
        <w:pStyle w:val="BodyText"/>
        <w:rPr>
          <w:rFonts w:ascii="Arial" w:hAnsi="Arial" w:cs="Arial"/>
          <w:sz w:val="24"/>
          <w:szCs w:val="24"/>
        </w:rPr>
      </w:pPr>
      <w:r w:rsidRPr="00374F98">
        <w:rPr>
          <w:rFonts w:ascii="Arial" w:hAnsi="Arial" w:cs="Arial"/>
          <w:sz w:val="24"/>
          <w:szCs w:val="24"/>
        </w:rPr>
        <w:t xml:space="preserve">A key to your success as a doctoral student is seeking opportunities to work with multiple faculty members as mentors. The </w:t>
      </w:r>
      <w:r w:rsidRPr="00374F98">
        <w:rPr>
          <w:rFonts w:ascii="Arial" w:hAnsi="Arial" w:cs="Arial"/>
          <w:spacing w:val="-3"/>
          <w:sz w:val="24"/>
          <w:szCs w:val="24"/>
        </w:rPr>
        <w:t xml:space="preserve">idea </w:t>
      </w:r>
      <w:r w:rsidRPr="00374F98">
        <w:rPr>
          <w:rFonts w:ascii="Arial" w:hAnsi="Arial" w:cs="Arial"/>
          <w:sz w:val="24"/>
          <w:szCs w:val="24"/>
        </w:rPr>
        <w:t xml:space="preserve">is to collaborate closely with </w:t>
      </w:r>
      <w:r w:rsidRPr="00374F98">
        <w:rPr>
          <w:rFonts w:ascii="Arial" w:hAnsi="Arial" w:cs="Arial"/>
          <w:spacing w:val="-4"/>
          <w:sz w:val="24"/>
          <w:szCs w:val="24"/>
        </w:rPr>
        <w:t xml:space="preserve">your </w:t>
      </w:r>
      <w:r w:rsidRPr="00374F98">
        <w:rPr>
          <w:rFonts w:ascii="Arial" w:hAnsi="Arial" w:cs="Arial"/>
          <w:sz w:val="24"/>
          <w:szCs w:val="24"/>
        </w:rPr>
        <w:t xml:space="preserve">advisor </w:t>
      </w:r>
      <w:r w:rsidRPr="00374F98">
        <w:rPr>
          <w:rFonts w:ascii="Arial" w:hAnsi="Arial" w:cs="Arial"/>
          <w:spacing w:val="-3"/>
          <w:sz w:val="24"/>
          <w:szCs w:val="24"/>
        </w:rPr>
        <w:t xml:space="preserve">while </w:t>
      </w:r>
      <w:r w:rsidRPr="00374F98">
        <w:rPr>
          <w:rFonts w:ascii="Arial" w:hAnsi="Arial" w:cs="Arial"/>
          <w:sz w:val="24"/>
          <w:szCs w:val="24"/>
        </w:rPr>
        <w:t xml:space="preserve">also learning from </w:t>
      </w:r>
      <w:r w:rsidRPr="00374F98">
        <w:rPr>
          <w:rFonts w:ascii="Arial" w:hAnsi="Arial" w:cs="Arial"/>
          <w:spacing w:val="-5"/>
          <w:sz w:val="24"/>
          <w:szCs w:val="24"/>
        </w:rPr>
        <w:t xml:space="preserve">coursework, </w:t>
      </w:r>
      <w:r w:rsidRPr="00374F98">
        <w:rPr>
          <w:rFonts w:ascii="Arial" w:hAnsi="Arial" w:cs="Arial"/>
          <w:sz w:val="24"/>
          <w:szCs w:val="24"/>
        </w:rPr>
        <w:t xml:space="preserve">teaching, and research projects with other faculty </w:t>
      </w:r>
      <w:r w:rsidRPr="00374F98">
        <w:rPr>
          <w:rFonts w:ascii="Arial" w:hAnsi="Arial" w:cs="Arial"/>
          <w:spacing w:val="5"/>
          <w:sz w:val="24"/>
          <w:szCs w:val="24"/>
        </w:rPr>
        <w:t xml:space="preserve">mentors. </w:t>
      </w:r>
      <w:r w:rsidRPr="00374F98">
        <w:rPr>
          <w:rFonts w:ascii="Arial" w:hAnsi="Arial" w:cs="Arial"/>
          <w:sz w:val="24"/>
          <w:szCs w:val="24"/>
        </w:rPr>
        <w:t xml:space="preserve">At the time of admission, you were matched with a program advisor based </w:t>
      </w:r>
      <w:r w:rsidRPr="00374F98">
        <w:rPr>
          <w:rFonts w:ascii="Arial" w:hAnsi="Arial" w:cs="Arial"/>
          <w:spacing w:val="-4"/>
          <w:sz w:val="24"/>
          <w:szCs w:val="24"/>
        </w:rPr>
        <w:t xml:space="preserve">on </w:t>
      </w:r>
      <w:r w:rsidRPr="00374F98">
        <w:rPr>
          <w:rFonts w:ascii="Arial" w:hAnsi="Arial" w:cs="Arial"/>
          <w:sz w:val="24"/>
          <w:szCs w:val="24"/>
        </w:rPr>
        <w:t>common interests expressed during the application process. Some students may be co-advised by more than one faculty member based on student interest</w:t>
      </w:r>
      <w:r w:rsidR="00EF20AE" w:rsidRPr="00374F98">
        <w:rPr>
          <w:rFonts w:ascii="Arial" w:hAnsi="Arial" w:cs="Arial"/>
          <w:sz w:val="24"/>
          <w:szCs w:val="24"/>
        </w:rPr>
        <w:t>.</w:t>
      </w:r>
    </w:p>
    <w:p w14:paraId="5B09A73C" w14:textId="14730739" w:rsidR="00EF20AE" w:rsidRDefault="00EF20AE" w:rsidP="00EF20AE">
      <w:pPr>
        <w:pStyle w:val="BodyText"/>
        <w:rPr>
          <w:rFonts w:ascii="Arial" w:hAnsi="Arial" w:cs="Arial"/>
          <w:sz w:val="24"/>
          <w:szCs w:val="24"/>
        </w:rPr>
      </w:pPr>
      <w:r w:rsidRPr="00374F98">
        <w:rPr>
          <w:rFonts w:ascii="Arial" w:hAnsi="Arial" w:cs="Arial"/>
          <w:sz w:val="24"/>
          <w:szCs w:val="24"/>
        </w:rPr>
        <w:t xml:space="preserve">The </w:t>
      </w:r>
      <w:hyperlink r:id="rId47" w:anchor=":%7E:text=Provide%20clear%20guidance%20and%20policies%20on%20the%20timing%20and%20process%20for%20students%2C%20advisors%2C%20or%20the%20department%20to%20change%20faculty%20advisor%20assignments%20(e.g.%2C%20thesis%20or%20dissertation%20advisor)%20as%20appropriate%20to%20the%20degree%20program%20following%20the%20guidelines%20and%20requirements%20outlined%20in%20school/College%2Dlevel%20policy" w:history="1">
        <w:r w:rsidRPr="00374F98">
          <w:rPr>
            <w:rStyle w:val="Hyperlink"/>
            <w:rFonts w:ascii="Arial" w:hAnsi="Arial" w:cs="Arial"/>
            <w:sz w:val="24"/>
            <w:szCs w:val="24"/>
          </w:rPr>
          <w:t>KU Graduate Student Advising and Mentoring Policy</w:t>
        </w:r>
      </w:hyperlink>
      <w:r w:rsidRPr="00374F98">
        <w:rPr>
          <w:rFonts w:ascii="Arial" w:hAnsi="Arial" w:cs="Arial"/>
          <w:sz w:val="24"/>
          <w:szCs w:val="24"/>
        </w:rPr>
        <w:t xml:space="preserve"> provides additional information.</w:t>
      </w:r>
    </w:p>
    <w:p w14:paraId="36910658" w14:textId="77777777" w:rsidR="00A622D1" w:rsidRDefault="00A622D1" w:rsidP="00EF20AE">
      <w:pPr>
        <w:pStyle w:val="BodyText"/>
        <w:rPr>
          <w:rFonts w:ascii="Arial" w:hAnsi="Arial" w:cs="Arial"/>
          <w:sz w:val="24"/>
          <w:szCs w:val="24"/>
        </w:rPr>
      </w:pPr>
    </w:p>
    <w:p w14:paraId="5D1A4188" w14:textId="68FDA2E8" w:rsidR="00A622D1" w:rsidRDefault="00763E36" w:rsidP="00763E36">
      <w:pPr>
        <w:pStyle w:val="Heading2"/>
      </w:pPr>
      <w:bookmarkStart w:id="28" w:name="_Toc237012305"/>
      <w:r>
        <w:t>Advisee and Advisor Best Practices</w:t>
      </w:r>
      <w:bookmarkEnd w:id="28"/>
    </w:p>
    <w:p w14:paraId="732692BF" w14:textId="75CE6B12" w:rsidR="00763E36" w:rsidRPr="006F1A88" w:rsidRDefault="00763E36" w:rsidP="00763E36">
      <w:pPr>
        <w:rPr>
          <w:rFonts w:ascii="Arial" w:hAnsi="Arial" w:cs="Arial"/>
        </w:rPr>
      </w:pPr>
      <w:r>
        <w:tab/>
      </w:r>
      <w:r w:rsidRPr="006F1A88">
        <w:rPr>
          <w:rFonts w:ascii="Arial" w:hAnsi="Arial" w:cs="Arial"/>
        </w:rPr>
        <w:t>Advisor Best Practices</w:t>
      </w:r>
    </w:p>
    <w:p w14:paraId="628A7174" w14:textId="0C0B6CFE" w:rsidR="00FF2A5D" w:rsidRPr="006F1A88" w:rsidRDefault="00FF2A5D" w:rsidP="007A5BD5">
      <w:pPr>
        <w:numPr>
          <w:ilvl w:val="0"/>
          <w:numId w:val="20"/>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2B0A80" w:rsidRPr="006F1A88">
        <w:rPr>
          <w:rFonts w:ascii="Arial" w:eastAsia="Times New Roman" w:hAnsi="Arial" w:cs="Arial"/>
          <w:color w:val="333333"/>
          <w:kern w:val="0"/>
          <w14:ligatures w14:val="none"/>
        </w:rPr>
        <w:t>advisors</w:t>
      </w:r>
      <w:r w:rsidRPr="006F1A88">
        <w:rPr>
          <w:rFonts w:ascii="Arial" w:eastAsia="Times New Roman" w:hAnsi="Arial" w:cs="Arial"/>
          <w:color w:val="333333"/>
          <w:kern w:val="0"/>
          <w14:ligatures w14:val="none"/>
        </w:rPr>
        <w:t xml:space="preserve"> should conscientiously supervise, encourage, and support </w:t>
      </w:r>
      <w:r w:rsidR="003F518B" w:rsidRPr="006F1A88">
        <w:rPr>
          <w:rFonts w:ascii="Arial" w:eastAsia="Times New Roman" w:hAnsi="Arial" w:cs="Arial"/>
          <w:color w:val="333333"/>
          <w:kern w:val="0"/>
          <w14:ligatures w14:val="none"/>
        </w:rPr>
        <w:t>the advisee</w:t>
      </w:r>
      <w:r w:rsidRPr="006F1A88">
        <w:rPr>
          <w:rFonts w:ascii="Arial" w:eastAsia="Times New Roman" w:hAnsi="Arial" w:cs="Arial"/>
          <w:color w:val="333333"/>
          <w:kern w:val="0"/>
          <w14:ligatures w14:val="none"/>
        </w:rPr>
        <w:t xml:space="preserve"> in </w:t>
      </w:r>
      <w:r w:rsidR="003F518B" w:rsidRPr="006F1A88">
        <w:rPr>
          <w:rFonts w:ascii="Arial" w:eastAsia="Times New Roman" w:hAnsi="Arial" w:cs="Arial"/>
          <w:color w:val="333333"/>
          <w:kern w:val="0"/>
          <w14:ligatures w14:val="none"/>
        </w:rPr>
        <w:t>their</w:t>
      </w:r>
      <w:r w:rsidRPr="006F1A88">
        <w:rPr>
          <w:rFonts w:ascii="Arial" w:eastAsia="Times New Roman" w:hAnsi="Arial" w:cs="Arial"/>
          <w:color w:val="333333"/>
        </w:rPr>
        <w:t xml:space="preserve"> academic endeavors and assist</w:t>
      </w:r>
      <w:r w:rsidRPr="006F1A88">
        <w:rPr>
          <w:rFonts w:ascii="Arial" w:eastAsia="Times New Roman" w:hAnsi="Arial" w:cs="Arial"/>
          <w:color w:val="333333"/>
          <w:kern w:val="0"/>
          <w14:ligatures w14:val="none"/>
        </w:rPr>
        <w:t xml:space="preserve"> you in securing research support. </w:t>
      </w:r>
    </w:p>
    <w:p w14:paraId="742F57D0" w14:textId="04A5043B" w:rsidR="00FF2A5D" w:rsidRPr="006F1A88" w:rsidRDefault="00FF2A5D" w:rsidP="007A5BD5">
      <w:pPr>
        <w:numPr>
          <w:ilvl w:val="0"/>
          <w:numId w:val="20"/>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2B0A80" w:rsidRPr="006F1A88">
        <w:rPr>
          <w:rFonts w:ascii="Arial" w:eastAsia="Times New Roman" w:hAnsi="Arial" w:cs="Arial"/>
          <w:color w:val="333333"/>
          <w:kern w:val="0"/>
          <w14:ligatures w14:val="none"/>
        </w:rPr>
        <w:t xml:space="preserve">advisors </w:t>
      </w:r>
      <w:r w:rsidRPr="006F1A88">
        <w:rPr>
          <w:rFonts w:ascii="Arial" w:eastAsia="Times New Roman" w:hAnsi="Arial" w:cs="Arial"/>
          <w:color w:val="333333"/>
        </w:rPr>
        <w:t>should respond effectively, respectfully, and in a timely manner to requests for</w:t>
      </w:r>
      <w:r w:rsidRPr="006F1A88">
        <w:rPr>
          <w:rFonts w:ascii="Arial" w:eastAsia="Times New Roman" w:hAnsi="Arial" w:cs="Arial"/>
          <w:color w:val="333333"/>
          <w:kern w:val="0"/>
          <w14:ligatures w14:val="none"/>
        </w:rPr>
        <w:t xml:space="preserve"> guidance and support from </w:t>
      </w:r>
      <w:r w:rsidR="002F72C0" w:rsidRPr="006F1A88">
        <w:rPr>
          <w:rFonts w:ascii="Arial" w:eastAsia="Times New Roman" w:hAnsi="Arial" w:cs="Arial"/>
          <w:color w:val="333333"/>
          <w:kern w:val="0"/>
          <w14:ligatures w14:val="none"/>
        </w:rPr>
        <w:t>advisees</w:t>
      </w:r>
      <w:r w:rsidRPr="006F1A88">
        <w:rPr>
          <w:rFonts w:ascii="Arial" w:eastAsia="Times New Roman" w:hAnsi="Arial" w:cs="Arial"/>
          <w:color w:val="333333"/>
          <w:kern w:val="0"/>
          <w14:ligatures w14:val="none"/>
        </w:rPr>
        <w:t>. </w:t>
      </w:r>
    </w:p>
    <w:p w14:paraId="091B4204" w14:textId="3D66F1A8" w:rsidR="00BD2083" w:rsidRPr="006F1A88" w:rsidRDefault="00BD2083" w:rsidP="007A5BD5">
      <w:pPr>
        <w:numPr>
          <w:ilvl w:val="0"/>
          <w:numId w:val="20"/>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2B0A80" w:rsidRPr="006F1A88">
        <w:rPr>
          <w:rFonts w:ascii="Arial" w:eastAsia="Times New Roman" w:hAnsi="Arial" w:cs="Arial"/>
          <w:color w:val="333333"/>
          <w:kern w:val="0"/>
          <w14:ligatures w14:val="none"/>
        </w:rPr>
        <w:t>advisors</w:t>
      </w:r>
      <w:r w:rsidRPr="006F1A88">
        <w:rPr>
          <w:rFonts w:ascii="Arial" w:eastAsia="Times New Roman" w:hAnsi="Arial" w:cs="Arial"/>
          <w:color w:val="333333"/>
          <w:kern w:val="0"/>
          <w14:ligatures w14:val="none"/>
        </w:rPr>
        <w:t xml:space="preserve"> should be objective in the evaluation of research and academic performance and communicate that evaluation fully and honestly to their students. </w:t>
      </w:r>
    </w:p>
    <w:p w14:paraId="1A4709B3" w14:textId="4FAADF2F" w:rsidR="003F518B" w:rsidRPr="006F1A88" w:rsidRDefault="003F518B" w:rsidP="007A5BD5">
      <w:pPr>
        <w:numPr>
          <w:ilvl w:val="0"/>
          <w:numId w:val="20"/>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Graduate </w:t>
      </w:r>
      <w:r w:rsidR="00F7554B" w:rsidRPr="006F1A88">
        <w:rPr>
          <w:rFonts w:ascii="Arial" w:eastAsia="Times New Roman" w:hAnsi="Arial" w:cs="Arial"/>
          <w:color w:val="333333"/>
          <w:kern w:val="0"/>
          <w14:ligatures w14:val="none"/>
        </w:rPr>
        <w:t xml:space="preserve">advisors </w:t>
      </w:r>
      <w:r w:rsidRPr="006F1A88">
        <w:rPr>
          <w:rFonts w:ascii="Arial" w:eastAsia="Times New Roman" w:hAnsi="Arial" w:cs="Arial"/>
          <w:color w:val="333333"/>
        </w:rPr>
        <w:t>should not permit</w:t>
      </w:r>
      <w:r w:rsidRPr="006F1A88">
        <w:rPr>
          <w:rFonts w:ascii="Arial" w:eastAsia="Times New Roman" w:hAnsi="Arial" w:cs="Arial"/>
          <w:color w:val="333333"/>
          <w:kern w:val="0"/>
          <w14:ligatures w14:val="none"/>
        </w:rPr>
        <w:t xml:space="preserve"> personal animosities or intellectual differences with colleagues to impede </w:t>
      </w:r>
      <w:r w:rsidR="00F7554B" w:rsidRPr="006F1A88">
        <w:rPr>
          <w:rFonts w:ascii="Arial" w:eastAsia="Times New Roman" w:hAnsi="Arial" w:cs="Arial"/>
          <w:color w:val="333333"/>
          <w:kern w:val="0"/>
          <w14:ligatures w14:val="none"/>
        </w:rPr>
        <w:t>advisee</w:t>
      </w:r>
      <w:r w:rsidRPr="006F1A88">
        <w:rPr>
          <w:rFonts w:ascii="Arial" w:eastAsia="Times New Roman" w:hAnsi="Arial" w:cs="Arial"/>
          <w:color w:val="333333"/>
          <w:kern w:val="0"/>
          <w14:ligatures w14:val="none"/>
        </w:rPr>
        <w:t xml:space="preserve"> access to those colleagues or interfere with </w:t>
      </w:r>
      <w:r w:rsidR="00F7554B" w:rsidRPr="006F1A88">
        <w:rPr>
          <w:rFonts w:ascii="Arial" w:eastAsia="Times New Roman" w:hAnsi="Arial" w:cs="Arial"/>
          <w:color w:val="333333"/>
          <w:kern w:val="0"/>
          <w14:ligatures w14:val="none"/>
        </w:rPr>
        <w:t>advisee</w:t>
      </w:r>
      <w:r w:rsidRPr="006F1A88">
        <w:rPr>
          <w:rFonts w:ascii="Arial" w:eastAsia="Times New Roman" w:hAnsi="Arial" w:cs="Arial"/>
          <w:color w:val="333333"/>
          <w:kern w:val="0"/>
          <w14:ligatures w14:val="none"/>
        </w:rPr>
        <w:t xml:space="preserve"> research or progress toward a degree. </w:t>
      </w:r>
    </w:p>
    <w:p w14:paraId="6B928E8F" w14:textId="78AB1A12" w:rsidR="00763E36" w:rsidRPr="006F1A88" w:rsidRDefault="00763E36" w:rsidP="00763E36">
      <w:pPr>
        <w:rPr>
          <w:rFonts w:ascii="Arial" w:hAnsi="Arial" w:cs="Arial"/>
        </w:rPr>
      </w:pPr>
      <w:r w:rsidRPr="006F1A88">
        <w:rPr>
          <w:rFonts w:ascii="Arial" w:hAnsi="Arial" w:cs="Arial"/>
        </w:rPr>
        <w:tab/>
        <w:t>Advisee Best Practices</w:t>
      </w:r>
    </w:p>
    <w:p w14:paraId="0824BBDC" w14:textId="038E17E2" w:rsidR="005C29BE" w:rsidRPr="006F1A88" w:rsidRDefault="005C29BE" w:rsidP="007A5BD5">
      <w:pPr>
        <w:numPr>
          <w:ilvl w:val="0"/>
          <w:numId w:val="2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Advisees should be open and willing to discuss their professional goals, aspirations, and areas where they</w:t>
      </w:r>
      <w:r w:rsidRPr="006F1A88">
        <w:rPr>
          <w:rFonts w:ascii="Arial" w:eastAsia="Times New Roman" w:hAnsi="Arial" w:cs="Arial"/>
          <w:color w:val="333333"/>
        </w:rPr>
        <w:t xml:space="preserve"> need guidance </w:t>
      </w:r>
      <w:r w:rsidR="209AEC2D" w:rsidRPr="006F1A88">
        <w:rPr>
          <w:rFonts w:ascii="Arial" w:eastAsia="Times New Roman" w:hAnsi="Arial" w:cs="Arial"/>
          <w:color w:val="333333"/>
        </w:rPr>
        <w:t>from</w:t>
      </w:r>
      <w:r w:rsidRPr="006F1A88">
        <w:rPr>
          <w:rFonts w:ascii="Arial" w:eastAsia="Times New Roman" w:hAnsi="Arial" w:cs="Arial"/>
          <w:color w:val="333333"/>
          <w:kern w:val="0"/>
          <w14:ligatures w14:val="none"/>
        </w:rPr>
        <w:t xml:space="preserve"> their advisor. </w:t>
      </w:r>
    </w:p>
    <w:p w14:paraId="0447AEB5" w14:textId="7D36FCE9" w:rsidR="005C29BE" w:rsidRPr="006F1A88" w:rsidRDefault="005C29BE" w:rsidP="007A5BD5">
      <w:pPr>
        <w:numPr>
          <w:ilvl w:val="0"/>
          <w:numId w:val="2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Advisees </w:t>
      </w:r>
      <w:r w:rsidRPr="006F1A88">
        <w:rPr>
          <w:rFonts w:ascii="Arial" w:eastAsia="Times New Roman" w:hAnsi="Arial" w:cs="Arial"/>
          <w:color w:val="333333"/>
        </w:rPr>
        <w:t xml:space="preserve">should be open to guidance and </w:t>
      </w:r>
      <w:r w:rsidR="449C5306" w:rsidRPr="006F1A88">
        <w:rPr>
          <w:rFonts w:ascii="Arial" w:eastAsia="Times New Roman" w:hAnsi="Arial" w:cs="Arial"/>
          <w:color w:val="333333"/>
        </w:rPr>
        <w:t xml:space="preserve">corrective feedback </w:t>
      </w:r>
      <w:r w:rsidRPr="006F1A88">
        <w:rPr>
          <w:rFonts w:ascii="Arial" w:eastAsia="Times New Roman" w:hAnsi="Arial" w:cs="Arial"/>
          <w:color w:val="333333"/>
          <w:kern w:val="0"/>
          <w14:ligatures w14:val="none"/>
        </w:rPr>
        <w:t>from their advisor. </w:t>
      </w:r>
    </w:p>
    <w:p w14:paraId="4D0609AE" w14:textId="6A42ED91" w:rsidR="005C29BE" w:rsidRPr="006F1A88" w:rsidRDefault="00A61409" w:rsidP="007A5BD5">
      <w:pPr>
        <w:numPr>
          <w:ilvl w:val="0"/>
          <w:numId w:val="2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Advisees </w:t>
      </w:r>
      <w:r w:rsidR="005C29BE" w:rsidRPr="006F1A88">
        <w:rPr>
          <w:rFonts w:ascii="Arial" w:eastAsia="Times New Roman" w:hAnsi="Arial" w:cs="Arial"/>
          <w:color w:val="333333"/>
        </w:rPr>
        <w:t>should respond effectively, respectfully, and in a timely manner to communication</w:t>
      </w:r>
      <w:r w:rsidR="005C29BE" w:rsidRPr="006F1A88">
        <w:rPr>
          <w:rFonts w:ascii="Arial" w:eastAsia="Times New Roman" w:hAnsi="Arial" w:cs="Arial"/>
          <w:color w:val="333333"/>
          <w:kern w:val="0"/>
          <w14:ligatures w14:val="none"/>
        </w:rPr>
        <w:t xml:space="preserve"> and guidance from </w:t>
      </w:r>
      <w:r w:rsidRPr="006F1A88">
        <w:rPr>
          <w:rFonts w:ascii="Arial" w:eastAsia="Times New Roman" w:hAnsi="Arial" w:cs="Arial"/>
          <w:color w:val="333333"/>
          <w:kern w:val="0"/>
          <w14:ligatures w14:val="none"/>
        </w:rPr>
        <w:t>advisors</w:t>
      </w:r>
      <w:r w:rsidR="005C29BE" w:rsidRPr="006F1A88">
        <w:rPr>
          <w:rFonts w:ascii="Arial" w:eastAsia="Times New Roman" w:hAnsi="Arial" w:cs="Arial"/>
          <w:color w:val="333333"/>
          <w:kern w:val="0"/>
          <w14:ligatures w14:val="none"/>
        </w:rPr>
        <w:t>. </w:t>
      </w:r>
    </w:p>
    <w:p w14:paraId="43BEA26C" w14:textId="11269DEC" w:rsidR="000C2420" w:rsidRPr="006F1A88" w:rsidRDefault="00A61409" w:rsidP="007A5BD5">
      <w:pPr>
        <w:numPr>
          <w:ilvl w:val="0"/>
          <w:numId w:val="21"/>
        </w:numPr>
        <w:spacing w:after="100" w:afterAutospacing="1" w:line="240" w:lineRule="auto"/>
        <w:rPr>
          <w:rFonts w:ascii="Arial" w:eastAsia="Times New Roman" w:hAnsi="Arial" w:cs="Arial"/>
          <w:color w:val="333333"/>
          <w:kern w:val="0"/>
          <w14:ligatures w14:val="none"/>
        </w:rPr>
      </w:pPr>
      <w:r w:rsidRPr="006F1A88">
        <w:rPr>
          <w:rFonts w:ascii="Arial" w:eastAsia="Times New Roman" w:hAnsi="Arial" w:cs="Arial"/>
          <w:color w:val="333333"/>
          <w:kern w:val="0"/>
          <w14:ligatures w14:val="none"/>
        </w:rPr>
        <w:t xml:space="preserve">Advisees </w:t>
      </w:r>
      <w:r w:rsidR="005C29BE" w:rsidRPr="006F1A88">
        <w:rPr>
          <w:rFonts w:ascii="Arial" w:eastAsia="Times New Roman" w:hAnsi="Arial" w:cs="Arial"/>
          <w:color w:val="333333"/>
        </w:rPr>
        <w:t>should come to scheduled meetings</w:t>
      </w:r>
      <w:r w:rsidR="6A967E1F" w:rsidRPr="006F1A88">
        <w:rPr>
          <w:rFonts w:ascii="Arial" w:eastAsia="Times New Roman" w:hAnsi="Arial" w:cs="Arial"/>
          <w:color w:val="333333"/>
        </w:rPr>
        <w:t xml:space="preserve"> with advisors</w:t>
      </w:r>
      <w:r w:rsidR="005C29BE" w:rsidRPr="006F1A88">
        <w:rPr>
          <w:rFonts w:ascii="Arial" w:eastAsia="Times New Roman" w:hAnsi="Arial" w:cs="Arial"/>
          <w:color w:val="333333"/>
          <w:kern w:val="0"/>
          <w14:ligatures w14:val="none"/>
        </w:rPr>
        <w:t xml:space="preserve"> prepared and on time. </w:t>
      </w:r>
      <w:r w:rsidRPr="006F1A88">
        <w:rPr>
          <w:rFonts w:ascii="Arial" w:eastAsia="Times New Roman" w:hAnsi="Arial" w:cs="Arial"/>
          <w:color w:val="333333"/>
        </w:rPr>
        <w:t>Creating a meeting agenda prior to advising</w:t>
      </w:r>
      <w:r w:rsidRPr="006F1A88">
        <w:rPr>
          <w:rFonts w:ascii="Arial" w:eastAsia="Times New Roman" w:hAnsi="Arial" w:cs="Arial"/>
          <w:color w:val="333333"/>
          <w:kern w:val="0"/>
          <w14:ligatures w14:val="none"/>
        </w:rPr>
        <w:t xml:space="preserve"> meetings is recommended.</w:t>
      </w:r>
    </w:p>
    <w:p w14:paraId="314A83DE" w14:textId="77777777" w:rsidR="002B380C" w:rsidRPr="00374F98" w:rsidRDefault="002B380C" w:rsidP="002B380C">
      <w:pPr>
        <w:pStyle w:val="Heading2"/>
        <w:rPr>
          <w:rFonts w:ascii="Arial" w:hAnsi="Arial" w:cs="Arial"/>
        </w:rPr>
      </w:pPr>
      <w:bookmarkStart w:id="29" w:name="_Toc205367757"/>
      <w:bookmarkStart w:id="30" w:name="_Toc237012306"/>
      <w:r w:rsidRPr="00374F98">
        <w:rPr>
          <w:rFonts w:ascii="Arial" w:hAnsi="Arial" w:cs="Arial"/>
        </w:rPr>
        <w:t>Changing Advisors</w:t>
      </w:r>
      <w:bookmarkEnd w:id="29"/>
      <w:bookmarkEnd w:id="30"/>
    </w:p>
    <w:p w14:paraId="12B1ABAD" w14:textId="77777777" w:rsidR="002B380C" w:rsidRPr="00374F98" w:rsidRDefault="002B380C" w:rsidP="002B380C">
      <w:pPr>
        <w:pStyle w:val="NormalWeb"/>
        <w:shd w:val="clear" w:color="auto" w:fill="FFFFFF"/>
        <w:rPr>
          <w:rFonts w:ascii="Arial" w:hAnsi="Arial" w:cs="Arial"/>
          <w:color w:val="000000" w:themeColor="text1"/>
          <w:shd w:val="clear" w:color="auto" w:fill="FFFFFF"/>
        </w:rPr>
      </w:pPr>
      <w:r w:rsidRPr="00374F98">
        <w:rPr>
          <w:rFonts w:ascii="Arial" w:hAnsi="Arial" w:cs="Arial"/>
          <w:color w:val="000000" w:themeColor="text1"/>
          <w:shd w:val="clear" w:color="auto" w:fill="FFFFFF"/>
        </w:rPr>
        <w:t xml:space="preserve">New doctoral students will be assigned a faculty advisor at the time of admission. Every graduate student is required to have a graduate advisor from the time of admission until completion of degree requirements. </w:t>
      </w:r>
    </w:p>
    <w:p w14:paraId="4513BF06" w14:textId="77777777" w:rsidR="002B380C" w:rsidRPr="00374F98" w:rsidRDefault="002B380C" w:rsidP="002B380C">
      <w:pPr>
        <w:pStyle w:val="NormalWeb"/>
        <w:shd w:val="clear" w:color="auto" w:fill="FFFFFF"/>
        <w:rPr>
          <w:rFonts w:ascii="Arial" w:hAnsi="Arial" w:cs="Arial"/>
          <w:color w:val="000000" w:themeColor="text1"/>
        </w:rPr>
      </w:pPr>
      <w:r w:rsidRPr="00374F98">
        <w:rPr>
          <w:rFonts w:ascii="Arial" w:hAnsi="Arial" w:cs="Arial"/>
          <w:color w:val="000000" w:themeColor="text1"/>
        </w:rPr>
        <w:lastRenderedPageBreak/>
        <w:t xml:space="preserve">Graduate advisees may change faculty advisors due to various circumstances, including but not limited </w:t>
      </w:r>
      <w:proofErr w:type="gramStart"/>
      <w:r w:rsidRPr="00374F98">
        <w:rPr>
          <w:rFonts w:ascii="Arial" w:hAnsi="Arial" w:cs="Arial"/>
          <w:color w:val="000000" w:themeColor="text1"/>
        </w:rPr>
        <w:t>to:</w:t>
      </w:r>
      <w:proofErr w:type="gramEnd"/>
      <w:r w:rsidRPr="00374F98">
        <w:rPr>
          <w:rFonts w:ascii="Arial" w:hAnsi="Arial" w:cs="Arial"/>
          <w:color w:val="000000" w:themeColor="text1"/>
        </w:rPr>
        <w:t xml:space="preserve"> the advisor leaving KU or retiring; the student’s research diverging substantially from the area of expertise of the advisor; or differences between the student and the advisor. Change of advisor is allowed even at a late stage of a student’s graduate career.</w:t>
      </w:r>
    </w:p>
    <w:p w14:paraId="21942558" w14:textId="3F5BC222" w:rsidR="002B380C" w:rsidRPr="00374F98" w:rsidRDefault="002B380C" w:rsidP="3FB49CC9">
      <w:pPr>
        <w:pStyle w:val="NormalWeb"/>
        <w:shd w:val="clear" w:color="auto" w:fill="FFFFFF" w:themeFill="background1"/>
        <w:rPr>
          <w:rFonts w:ascii="Arial" w:hAnsi="Arial" w:cs="Arial"/>
          <w:color w:val="000000" w:themeColor="text1"/>
        </w:rPr>
      </w:pPr>
      <w:r w:rsidRPr="00374F98">
        <w:rPr>
          <w:rFonts w:ascii="Arial" w:hAnsi="Arial" w:cs="Arial"/>
          <w:color w:val="000000" w:themeColor="text1"/>
          <w:shd w:val="clear" w:color="auto" w:fill="FFFFFF"/>
        </w:rPr>
        <w:t>Any faculty member has the right to refuse to continue as a student’s advisor or to serve on any student’s committee.</w:t>
      </w:r>
      <w:r w:rsidRPr="00374F98">
        <w:rPr>
          <w:rFonts w:ascii="Arial" w:hAnsi="Arial" w:cs="Arial"/>
          <w:color w:val="000000" w:themeColor="text1"/>
        </w:rPr>
        <w:br/>
      </w:r>
      <w:r w:rsidRPr="00374F98">
        <w:rPr>
          <w:rFonts w:ascii="Arial" w:hAnsi="Arial" w:cs="Arial"/>
          <w:color w:val="000000" w:themeColor="text1"/>
        </w:rPr>
        <w:br/>
        <w:t>Either the faculty advisor or the graduate advisee may initiate the process of changing advisors by making the situation known to the Director of Graduate Studies in the Department of Special Education. The graduate advisee is free to initiate the process independently of their faculty advisor</w:t>
      </w:r>
      <w:r w:rsidR="00CA0E35" w:rsidRPr="3FB49CC9">
        <w:rPr>
          <w:rFonts w:ascii="Arial" w:hAnsi="Arial" w:cs="Arial"/>
          <w:color w:val="000000" w:themeColor="text1"/>
        </w:rPr>
        <w:t xml:space="preserve">, but whenever possible, best practice is to ensure open communication </w:t>
      </w:r>
      <w:r w:rsidR="6AB0D584" w:rsidRPr="3FB49CC9">
        <w:rPr>
          <w:rFonts w:ascii="Arial" w:hAnsi="Arial" w:cs="Arial"/>
          <w:color w:val="000000" w:themeColor="text1"/>
        </w:rPr>
        <w:t xml:space="preserve">takes place </w:t>
      </w:r>
      <w:r w:rsidR="00CA0E35" w:rsidRPr="3FB49CC9">
        <w:rPr>
          <w:rFonts w:ascii="Arial" w:hAnsi="Arial" w:cs="Arial"/>
          <w:color w:val="000000" w:themeColor="text1"/>
        </w:rPr>
        <w:t xml:space="preserve">between the advisee and faculty </w:t>
      </w:r>
      <w:proofErr w:type="gramStart"/>
      <w:r w:rsidR="00CA0E35" w:rsidRPr="3FB49CC9">
        <w:rPr>
          <w:rFonts w:ascii="Arial" w:hAnsi="Arial" w:cs="Arial"/>
          <w:color w:val="000000" w:themeColor="text1"/>
        </w:rPr>
        <w:t xml:space="preserve">advisor </w:t>
      </w:r>
      <w:r w:rsidRPr="00374F98">
        <w:rPr>
          <w:rFonts w:ascii="Arial" w:hAnsi="Arial" w:cs="Arial"/>
          <w:color w:val="000000" w:themeColor="text1"/>
        </w:rPr>
        <w:t xml:space="preserve"> </w:t>
      </w:r>
      <w:r w:rsidR="00F8116B" w:rsidRPr="3FB49CC9">
        <w:rPr>
          <w:rFonts w:ascii="Arial" w:hAnsi="Arial" w:cs="Arial"/>
          <w:color w:val="000000" w:themeColor="text1"/>
        </w:rPr>
        <w:t>Students</w:t>
      </w:r>
      <w:proofErr w:type="gramEnd"/>
      <w:r w:rsidR="00F8116B" w:rsidRPr="3FB49CC9">
        <w:rPr>
          <w:rFonts w:ascii="Arial" w:hAnsi="Arial" w:cs="Arial"/>
          <w:color w:val="000000" w:themeColor="text1"/>
        </w:rPr>
        <w:t xml:space="preserve"> and faculty advisors </w:t>
      </w:r>
      <w:r w:rsidR="00A622D1" w:rsidRPr="3FB49CC9">
        <w:rPr>
          <w:rFonts w:ascii="Arial" w:hAnsi="Arial" w:cs="Arial"/>
          <w:color w:val="000000" w:themeColor="text1"/>
        </w:rPr>
        <w:t>should</w:t>
      </w:r>
      <w:r w:rsidR="00F8116B" w:rsidRPr="3FB49CC9">
        <w:rPr>
          <w:rFonts w:ascii="Arial" w:hAnsi="Arial" w:cs="Arial"/>
          <w:color w:val="000000" w:themeColor="text1"/>
        </w:rPr>
        <w:t xml:space="preserve"> be mindful of their roles as </w:t>
      </w:r>
      <w:r w:rsidR="00A622D1" w:rsidRPr="3FB49CC9">
        <w:rPr>
          <w:rFonts w:ascii="Arial" w:hAnsi="Arial" w:cs="Arial"/>
          <w:color w:val="000000" w:themeColor="text1"/>
        </w:rPr>
        <w:t xml:space="preserve">listed previously. </w:t>
      </w:r>
      <w:r w:rsidRPr="00374F98">
        <w:rPr>
          <w:rFonts w:ascii="Arial" w:hAnsi="Arial" w:cs="Arial"/>
          <w:color w:val="000000" w:themeColor="text1"/>
        </w:rPr>
        <w:t xml:space="preserve">If the Director of Graduate Studies is the advisor of record or the proposed new advisor, the student shall contact the Chair of Department of Special Education or the Dean of Graduate Studies in the School of Education and Human Sciences. </w:t>
      </w:r>
    </w:p>
    <w:p w14:paraId="4B69647B" w14:textId="77777777" w:rsidR="002B380C" w:rsidRPr="00374F98" w:rsidRDefault="002B380C" w:rsidP="002B380C">
      <w:pPr>
        <w:shd w:val="clear" w:color="auto" w:fill="FFFFFF"/>
        <w:spacing w:before="100" w:beforeAutospacing="1" w:after="100" w:afterAutospacing="1"/>
        <w:outlineLvl w:val="1"/>
        <w:rPr>
          <w:rFonts w:ascii="Arial" w:hAnsi="Arial" w:cs="Arial"/>
          <w:color w:val="000000" w:themeColor="text1"/>
        </w:rPr>
      </w:pPr>
      <w:bookmarkStart w:id="31" w:name="_Toc237012307"/>
      <w:r w:rsidRPr="00374F98">
        <w:rPr>
          <w:rFonts w:ascii="Arial" w:hAnsi="Arial" w:cs="Arial"/>
          <w:color w:val="000000" w:themeColor="text1"/>
        </w:rPr>
        <w:t>The Change Process:</w:t>
      </w:r>
      <w:bookmarkEnd w:id="31"/>
    </w:p>
    <w:p w14:paraId="25408F6A"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Depending on the nature of the concerns, the Director of Graduate Studies might call for separate meetings to discuss the situation with the graduate student and with the faculty advisor.</w:t>
      </w:r>
    </w:p>
    <w:p w14:paraId="38CA88FC"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The Director of Graduate Studies and the graduate student concerned will work together to identify an alternative faculty advisor. Depending on the circumstances, it may be appropriate for the current advisor and another graduate faculty member of the Department of Special Education to serve as co-advisors. </w:t>
      </w:r>
      <w:r w:rsidRPr="00374F98">
        <w:rPr>
          <w:rFonts w:ascii="Arial" w:hAnsi="Arial" w:cs="Arial"/>
          <w:b/>
          <w:bCs/>
          <w:color w:val="000000" w:themeColor="text1"/>
        </w:rPr>
        <w:t xml:space="preserve">If all attempts to find or agree upon an alternative </w:t>
      </w:r>
      <w:r w:rsidRPr="00374F98">
        <w:rPr>
          <w:rFonts w:ascii="Arial" w:hAnsi="Arial" w:cs="Arial"/>
          <w:b/>
          <w:bCs/>
          <w:color w:val="000000" w:themeColor="text1"/>
          <w:shd w:val="clear" w:color="auto" w:fill="FFFFFF"/>
        </w:rPr>
        <w:t>Special Education faculty member willing to serve as their advisor is unsuccessful within 45 calendar days, or sufficient faculty members in Special Education to make up a committee, this may be grounds for dismissal at the conclusion of that academic term.</w:t>
      </w:r>
    </w:p>
    <w:p w14:paraId="4CF5FD38"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Graduate students who have funding tied to their original advisor will continue to work on / complete agreed upon tasks for the remainder of the term for which they were already paid, or other mutually agreed upon timeline between the graduate student, original advisor, and in consultation with the Director of Graduate Studies, who can mediate the discussion.</w:t>
      </w:r>
    </w:p>
    <w:p w14:paraId="140026BC"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Change of advisors, for any reason, may result in a different source of graduate student funding, partial, or complete loss of graduate student funding. The graduate student should discuss the consequences to </w:t>
      </w:r>
      <w:proofErr w:type="gramStart"/>
      <w:r w:rsidRPr="00374F98">
        <w:rPr>
          <w:rFonts w:ascii="Arial" w:hAnsi="Arial" w:cs="Arial"/>
          <w:color w:val="000000" w:themeColor="text1"/>
        </w:rPr>
        <w:t>changing</w:t>
      </w:r>
      <w:proofErr w:type="gramEnd"/>
      <w:r w:rsidRPr="00374F98">
        <w:rPr>
          <w:rFonts w:ascii="Arial" w:hAnsi="Arial" w:cs="Arial"/>
          <w:color w:val="000000" w:themeColor="text1"/>
        </w:rPr>
        <w:t xml:space="preserve"> advisor with the advisor and Director of Graduate Studies. </w:t>
      </w:r>
    </w:p>
    <w:p w14:paraId="64DAC885"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The student shall discuss and arrange a timeframe for completing any remaining work that had been planned with the current advisor before the change takes </w:t>
      </w:r>
      <w:r w:rsidRPr="00374F98">
        <w:rPr>
          <w:rFonts w:ascii="Arial" w:hAnsi="Arial" w:cs="Arial"/>
          <w:color w:val="000000" w:themeColor="text1"/>
        </w:rPr>
        <w:lastRenderedPageBreak/>
        <w:t>place. If the student wishes to continue a project that was initiated with the original advisor, details of transferring the project should be worked out in consultation with the Director of Graduate Studies, who can mediate the process.</w:t>
      </w:r>
    </w:p>
    <w:p w14:paraId="384B886F"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 xml:space="preserve">Students are required to obtain signatures from the new advisor, current advisor, and the Chair of the Department of Special Education on the “change of advisor” form when changing advisors. </w:t>
      </w:r>
    </w:p>
    <w:p w14:paraId="44BDD64D" w14:textId="77777777" w:rsidR="002B380C" w:rsidRPr="00374F98" w:rsidRDefault="002B380C" w:rsidP="007A5BD5">
      <w:pPr>
        <w:numPr>
          <w:ilvl w:val="0"/>
          <w:numId w:val="19"/>
        </w:numPr>
        <w:shd w:val="clear" w:color="auto" w:fill="FFFFFF"/>
        <w:spacing w:before="100" w:beforeAutospacing="1" w:after="100" w:afterAutospacing="1" w:line="240" w:lineRule="auto"/>
        <w:rPr>
          <w:rFonts w:ascii="Arial" w:hAnsi="Arial" w:cs="Arial"/>
          <w:color w:val="000000" w:themeColor="text1"/>
        </w:rPr>
      </w:pPr>
      <w:r w:rsidRPr="00374F98">
        <w:rPr>
          <w:rFonts w:ascii="Arial" w:hAnsi="Arial" w:cs="Arial"/>
          <w:color w:val="000000" w:themeColor="text1"/>
        </w:rPr>
        <w:t>The student must still meet all relevant degree requirements of the University and the Department.</w:t>
      </w:r>
      <w:r w:rsidRPr="00374F98">
        <w:rPr>
          <w:rFonts w:ascii="Arial" w:hAnsi="Arial" w:cs="Arial"/>
          <w:color w:val="000000" w:themeColor="text1"/>
        </w:rPr>
        <w:br/>
      </w:r>
    </w:p>
    <w:p w14:paraId="41D328DB" w14:textId="77777777" w:rsidR="002B380C" w:rsidRPr="00374F98" w:rsidRDefault="002B380C" w:rsidP="002B380C">
      <w:pPr>
        <w:shd w:val="clear" w:color="auto" w:fill="FFFFFF"/>
        <w:spacing w:before="100" w:beforeAutospacing="1" w:after="100" w:afterAutospacing="1"/>
        <w:rPr>
          <w:rFonts w:ascii="Arial" w:hAnsi="Arial" w:cs="Arial"/>
          <w:color w:val="000000" w:themeColor="text1"/>
        </w:rPr>
      </w:pPr>
      <w:r w:rsidRPr="00374F98">
        <w:rPr>
          <w:rFonts w:ascii="Arial" w:hAnsi="Arial" w:cs="Arial"/>
          <w:color w:val="000000" w:themeColor="text1"/>
        </w:rPr>
        <w:t>KU provides resources for issues of this nature, should they be needed, through the </w:t>
      </w:r>
      <w:hyperlink r:id="rId48" w:history="1">
        <w:r w:rsidRPr="00374F98">
          <w:rPr>
            <w:rStyle w:val="Hyperlink"/>
            <w:rFonts w:ascii="Arial" w:hAnsi="Arial" w:cs="Arial"/>
          </w:rPr>
          <w:t>Ombuds Office</w:t>
        </w:r>
      </w:hyperlink>
      <w:r w:rsidRPr="00374F98">
        <w:rPr>
          <w:rFonts w:ascii="Arial" w:hAnsi="Arial" w:cs="Arial"/>
          <w:color w:val="000000" w:themeColor="text1"/>
        </w:rPr>
        <w:t>. Other extra-departmental resources include the Office of Graduate Studies, the SOEHS Dean of Graduate Studies, and Human Resources, who can assist in an objective analysis of the costs/benefits of changing advisors.</w:t>
      </w:r>
    </w:p>
    <w:p w14:paraId="5CD32E14" w14:textId="77777777" w:rsidR="002B380C" w:rsidRPr="00374F98" w:rsidRDefault="002B380C" w:rsidP="002B380C">
      <w:pPr>
        <w:shd w:val="clear" w:color="auto" w:fill="FFFFFF"/>
        <w:spacing w:before="100" w:beforeAutospacing="1" w:after="100" w:afterAutospacing="1"/>
        <w:rPr>
          <w:rFonts w:ascii="Arial" w:hAnsi="Arial" w:cs="Arial"/>
          <w:color w:val="000000" w:themeColor="text1"/>
        </w:rPr>
      </w:pPr>
      <w:r w:rsidRPr="00374F98">
        <w:rPr>
          <w:rFonts w:ascii="Arial" w:hAnsi="Arial" w:cs="Arial"/>
          <w:color w:val="000000" w:themeColor="text1"/>
        </w:rPr>
        <w:t xml:space="preserve">The Change of Advisor Form can be found on the Doctoral Student Canvas page. </w:t>
      </w:r>
    </w:p>
    <w:p w14:paraId="7D0A34BE" w14:textId="1228F780" w:rsidR="00B3009F" w:rsidRPr="00731737" w:rsidRDefault="00EF20AE" w:rsidP="00731737">
      <w:pPr>
        <w:pStyle w:val="Heading2"/>
        <w:rPr>
          <w:rFonts w:ascii="Arial" w:hAnsi="Arial" w:cs="Arial"/>
        </w:rPr>
      </w:pPr>
      <w:bookmarkStart w:id="32" w:name="_Toc237012308"/>
      <w:r w:rsidRPr="00374F98">
        <w:rPr>
          <w:rFonts w:ascii="Arial" w:hAnsi="Arial" w:cs="Arial"/>
        </w:rPr>
        <w:t>Regular and Timely Feedback from Dissertation Advisors</w:t>
      </w:r>
      <w:bookmarkEnd w:id="32"/>
    </w:p>
    <w:p w14:paraId="3CFABC7C" w14:textId="77777777" w:rsidR="00B3009F" w:rsidRPr="0099389E" w:rsidRDefault="00B3009F" w:rsidP="00B3009F">
      <w:pPr>
        <w:rPr>
          <w:rFonts w:ascii="Arial" w:hAnsi="Arial" w:cs="Arial"/>
        </w:rPr>
      </w:pPr>
      <w:r w:rsidRPr="0099389E">
        <w:rPr>
          <w:rFonts w:ascii="Arial" w:hAnsi="Arial" w:cs="Arial"/>
        </w:rPr>
        <w:t>Faculty advisors play a central role by guiding students academically and professionally. They are expected to meet regularly with students, provide timely and constructive feedback on research, coursework, and teaching, and help ensure steady progress toward degree completion. Advisors also inform students about program requirements and help plan their course of study.</w:t>
      </w:r>
    </w:p>
    <w:p w14:paraId="7A1DAD05" w14:textId="77777777" w:rsidR="00B3009F" w:rsidRPr="0099389E" w:rsidRDefault="00B3009F" w:rsidP="00B3009F">
      <w:pPr>
        <w:rPr>
          <w:rFonts w:ascii="Arial" w:hAnsi="Arial" w:cs="Arial"/>
        </w:rPr>
      </w:pPr>
      <w:r w:rsidRPr="0099389E">
        <w:rPr>
          <w:rFonts w:ascii="Arial" w:hAnsi="Arial" w:cs="Arial"/>
        </w:rPr>
        <w:t>Beyond academics, advisors support professional and career development, assist with opportunities like fellowships, and help resolve conflicts within advisory committees. They must communicate clearly and respectfully, especially when addressing concerns about student performance, and provide actionable feedback.</w:t>
      </w:r>
    </w:p>
    <w:p w14:paraId="5F83A00F" w14:textId="232A91FC" w:rsidR="00B3009F" w:rsidRDefault="00B3009F" w:rsidP="00B3009F">
      <w:pPr>
        <w:rPr>
          <w:rFonts w:ascii="Arial" w:hAnsi="Arial" w:cs="Arial"/>
        </w:rPr>
      </w:pPr>
      <w:r w:rsidRPr="0099389E">
        <w:rPr>
          <w:rFonts w:ascii="Arial" w:hAnsi="Arial" w:cs="Arial"/>
        </w:rPr>
        <w:t>If an advisor is unavailable, they must arrange a temporary replacement. Advisors should also refer students to appropriate university resources for needs outside their role (e.g., health or counseling services) and adhere to institutional codes of conduct.</w:t>
      </w:r>
    </w:p>
    <w:p w14:paraId="7228243A" w14:textId="5DA48AC1" w:rsidR="00132975" w:rsidRDefault="00132975" w:rsidP="00B3009F">
      <w:pPr>
        <w:rPr>
          <w:rFonts w:ascii="Arial" w:hAnsi="Arial" w:cs="Arial"/>
        </w:rPr>
      </w:pPr>
      <w:r w:rsidRPr="3FB49CC9">
        <w:rPr>
          <w:rFonts w:ascii="Arial" w:hAnsi="Arial" w:cs="Arial"/>
        </w:rPr>
        <w:t xml:space="preserve">At the beginning of their program, and at the beginning of every semester, PhD students must contact their advisor to set an initial date for an advising meeting. Thereafter, PhD students and advisors should determine a mutually agreeable meeting schedule for the semester. </w:t>
      </w:r>
    </w:p>
    <w:p w14:paraId="342130F2" w14:textId="33D8C16A" w:rsidR="00132975" w:rsidRPr="00374F98" w:rsidRDefault="2C0E29EF" w:rsidP="00B3009F">
      <w:pPr>
        <w:rPr>
          <w:rFonts w:ascii="Arial" w:hAnsi="Arial" w:cs="Arial"/>
        </w:rPr>
      </w:pPr>
      <w:r w:rsidRPr="3FB49CC9">
        <w:rPr>
          <w:rFonts w:ascii="Arial" w:hAnsi="Arial" w:cs="Arial"/>
        </w:rPr>
        <w:t>When the student requests to sit for their</w:t>
      </w:r>
      <w:r w:rsidR="006205FA" w:rsidRPr="3FB49CC9">
        <w:rPr>
          <w:rFonts w:ascii="Arial" w:hAnsi="Arial" w:cs="Arial"/>
        </w:rPr>
        <w:t xml:space="preserve"> Comprehensive Exam, the PhD student and advisor must meet to complete the </w:t>
      </w:r>
      <w:r w:rsidR="0059371F" w:rsidRPr="3FB49CC9">
        <w:rPr>
          <w:rFonts w:ascii="Arial" w:hAnsi="Arial" w:cs="Arial"/>
        </w:rPr>
        <w:t>PhD Student Advising and Mentoring Agreement for Dissertation</w:t>
      </w:r>
      <w:r w:rsidR="006F1A88">
        <w:rPr>
          <w:rFonts w:ascii="Arial" w:hAnsi="Arial" w:cs="Arial"/>
        </w:rPr>
        <w:t xml:space="preserve"> (the link for this form </w:t>
      </w:r>
      <w:proofErr w:type="gramStart"/>
      <w:r w:rsidR="006F1A88">
        <w:rPr>
          <w:rFonts w:ascii="Arial" w:hAnsi="Arial" w:cs="Arial"/>
        </w:rPr>
        <w:t>is located in</w:t>
      </w:r>
      <w:proofErr w:type="gramEnd"/>
      <w:r w:rsidR="006F1A88">
        <w:rPr>
          <w:rFonts w:ascii="Arial" w:hAnsi="Arial" w:cs="Arial"/>
        </w:rPr>
        <w:t xml:space="preserve"> the appendix)</w:t>
      </w:r>
      <w:r w:rsidR="00306EEF" w:rsidRPr="3FB49CC9">
        <w:rPr>
          <w:rFonts w:ascii="Arial" w:hAnsi="Arial" w:cs="Arial"/>
        </w:rPr>
        <w:t>.</w:t>
      </w:r>
    </w:p>
    <w:p w14:paraId="1A0B8DB0" w14:textId="590000FC" w:rsidR="0005622D" w:rsidRPr="00374F98" w:rsidRDefault="0005622D" w:rsidP="0005622D">
      <w:pPr>
        <w:pStyle w:val="Heading1"/>
        <w:rPr>
          <w:rFonts w:ascii="Arial" w:hAnsi="Arial" w:cs="Arial"/>
        </w:rPr>
      </w:pPr>
      <w:bookmarkStart w:id="33" w:name="_Toc237012309"/>
      <w:r w:rsidRPr="00374F98">
        <w:rPr>
          <w:rFonts w:ascii="Arial" w:hAnsi="Arial" w:cs="Arial"/>
        </w:rPr>
        <w:lastRenderedPageBreak/>
        <w:t>Information for Graduate Assistants (GTA/GRA/GA)</w:t>
      </w:r>
      <w:bookmarkEnd w:id="33"/>
    </w:p>
    <w:p w14:paraId="694ED536" w14:textId="41EA183F" w:rsidR="0060702F" w:rsidRPr="00374F98" w:rsidRDefault="0060702F" w:rsidP="00616BD1">
      <w:pPr>
        <w:rPr>
          <w:rFonts w:ascii="Arial" w:hAnsi="Arial" w:cs="Arial"/>
        </w:rPr>
      </w:pPr>
      <w:r w:rsidRPr="00374F98">
        <w:rPr>
          <w:rFonts w:ascii="Arial" w:hAnsi="Arial" w:cs="Arial"/>
        </w:rPr>
        <w:t xml:space="preserve">For student success in their positions as GTA/GRA/GA, the Special Education Department will provide information regarding what the student should expect </w:t>
      </w:r>
      <w:r w:rsidR="00616BD1" w:rsidRPr="00374F98">
        <w:rPr>
          <w:rFonts w:ascii="Arial" w:hAnsi="Arial" w:cs="Arial"/>
        </w:rPr>
        <w:t xml:space="preserve">and their responsibilities as a part of </w:t>
      </w:r>
      <w:r w:rsidRPr="00374F98">
        <w:rPr>
          <w:rFonts w:ascii="Arial" w:hAnsi="Arial" w:cs="Arial"/>
        </w:rPr>
        <w:t>their assistantship. This includes information regarding duties, supervision, resources, and any specific rules and procedures relating to the appointment.</w:t>
      </w:r>
      <w:r w:rsidR="00616BD1" w:rsidRPr="00374F98">
        <w:rPr>
          <w:rFonts w:ascii="Arial" w:hAnsi="Arial" w:cs="Arial"/>
        </w:rPr>
        <w:t xml:space="preserve"> For GTA’s, this includes information regarding access to resources and other procedures required by the Memorandum of Agreement (MOA) between the University of Kansas and the GTA union (GTAC).</w:t>
      </w:r>
    </w:p>
    <w:p w14:paraId="64CEE277" w14:textId="13B4408C" w:rsidR="0005622D" w:rsidRPr="00374F98" w:rsidRDefault="0005622D" w:rsidP="0005622D">
      <w:pPr>
        <w:pStyle w:val="Heading1"/>
        <w:rPr>
          <w:rFonts w:ascii="Arial" w:hAnsi="Arial" w:cs="Arial"/>
        </w:rPr>
      </w:pPr>
      <w:bookmarkStart w:id="34" w:name="_Toc237012310"/>
      <w:r w:rsidRPr="00374F98">
        <w:rPr>
          <w:rFonts w:ascii="Arial" w:hAnsi="Arial" w:cs="Arial"/>
        </w:rPr>
        <w:t>Degree Requirements and Procedures</w:t>
      </w:r>
      <w:bookmarkEnd w:id="34"/>
    </w:p>
    <w:p w14:paraId="0634ED4A" w14:textId="72FC03E5" w:rsidR="0005622D" w:rsidRPr="00374F98" w:rsidRDefault="0005622D" w:rsidP="0005622D">
      <w:pPr>
        <w:pStyle w:val="Heading2"/>
        <w:rPr>
          <w:rFonts w:ascii="Arial" w:hAnsi="Arial" w:cs="Arial"/>
        </w:rPr>
      </w:pPr>
      <w:bookmarkStart w:id="35" w:name="_Toc237012311"/>
      <w:r w:rsidRPr="00374F98">
        <w:rPr>
          <w:rFonts w:ascii="Arial" w:hAnsi="Arial" w:cs="Arial"/>
        </w:rPr>
        <w:t>Academic Catalog</w:t>
      </w:r>
      <w:bookmarkEnd w:id="35"/>
    </w:p>
    <w:p w14:paraId="023647D5" w14:textId="5470649E" w:rsidR="004A1F89" w:rsidRPr="00374F98" w:rsidRDefault="004A1F89" w:rsidP="004A1F89">
      <w:pPr>
        <w:rPr>
          <w:rFonts w:ascii="Arial" w:hAnsi="Arial" w:cs="Arial"/>
        </w:rPr>
      </w:pPr>
      <w:r w:rsidRPr="00374F98">
        <w:rPr>
          <w:rFonts w:ascii="Arial" w:hAnsi="Arial" w:cs="Arial"/>
        </w:rPr>
        <w:t>Students are subject to the degree requirements in</w:t>
      </w:r>
      <w:r w:rsidR="002D1F2C" w:rsidRPr="00374F98">
        <w:rPr>
          <w:rFonts w:ascii="Arial" w:hAnsi="Arial" w:cs="Arial"/>
        </w:rPr>
        <w:t xml:space="preserve"> t</w:t>
      </w:r>
      <w:r w:rsidRPr="00374F98">
        <w:rPr>
          <w:rFonts w:ascii="Arial" w:hAnsi="Arial" w:cs="Arial"/>
        </w:rPr>
        <w:t>h</w:t>
      </w:r>
      <w:r w:rsidR="002D1F2C" w:rsidRPr="00374F98">
        <w:rPr>
          <w:rFonts w:ascii="Arial" w:hAnsi="Arial" w:cs="Arial"/>
        </w:rPr>
        <w:t>e</w:t>
      </w:r>
      <w:r w:rsidRPr="00374F98">
        <w:rPr>
          <w:rFonts w:ascii="Arial" w:hAnsi="Arial" w:cs="Arial"/>
        </w:rPr>
        <w:t xml:space="preserve"> cata</w:t>
      </w:r>
      <w:r w:rsidR="002D1F2C" w:rsidRPr="00374F98">
        <w:rPr>
          <w:rFonts w:ascii="Arial" w:hAnsi="Arial" w:cs="Arial"/>
        </w:rPr>
        <w:t>log</w:t>
      </w:r>
      <w:r w:rsidRPr="00374F98">
        <w:rPr>
          <w:rFonts w:ascii="Arial" w:hAnsi="Arial" w:cs="Arial"/>
        </w:rPr>
        <w:t xml:space="preserve"> of the year they are admitted, and the handbook contains a more detailed explanation of the requirements as well as departmental procedures. Students should reference the academic catalog published online: </w:t>
      </w:r>
      <w:hyperlink r:id="rId49" w:history="1">
        <w:r w:rsidRPr="00374F98">
          <w:rPr>
            <w:rStyle w:val="Hyperlink"/>
            <w:rFonts w:ascii="Arial" w:hAnsi="Arial" w:cs="Arial"/>
          </w:rPr>
          <w:t>KU SPED Academic Catalog</w:t>
        </w:r>
      </w:hyperlink>
      <w:r w:rsidRPr="00374F98">
        <w:rPr>
          <w:rFonts w:ascii="Arial" w:hAnsi="Arial" w:cs="Arial"/>
        </w:rPr>
        <w:t xml:space="preserve"> </w:t>
      </w:r>
    </w:p>
    <w:p w14:paraId="123175D8" w14:textId="65F07E53" w:rsidR="0005622D" w:rsidRPr="00374F98" w:rsidRDefault="0005622D" w:rsidP="0005622D">
      <w:pPr>
        <w:pStyle w:val="Heading2"/>
        <w:rPr>
          <w:rFonts w:ascii="Arial" w:hAnsi="Arial" w:cs="Arial"/>
        </w:rPr>
      </w:pPr>
      <w:bookmarkStart w:id="36" w:name="_Toc237012312"/>
      <w:r w:rsidRPr="00374F98">
        <w:rPr>
          <w:rFonts w:ascii="Arial" w:hAnsi="Arial" w:cs="Arial"/>
        </w:rPr>
        <w:t>Doctoral Degree Requirements</w:t>
      </w:r>
      <w:bookmarkEnd w:id="36"/>
    </w:p>
    <w:p w14:paraId="6025B9D5" w14:textId="1CA3910C" w:rsidR="00057E22" w:rsidRPr="00374F98" w:rsidRDefault="00057E22" w:rsidP="00057E22">
      <w:pPr>
        <w:pStyle w:val="Heading1"/>
        <w:rPr>
          <w:rFonts w:ascii="Arial" w:hAnsi="Arial" w:cs="Arial"/>
        </w:rPr>
      </w:pPr>
      <w:bookmarkStart w:id="37" w:name="_Toc237012313"/>
      <w:r w:rsidRPr="00374F98">
        <w:rPr>
          <w:rFonts w:ascii="Arial" w:hAnsi="Arial" w:cs="Arial"/>
        </w:rPr>
        <w:t>Other Topics (As Applicable)</w:t>
      </w:r>
      <w:bookmarkEnd w:id="37"/>
    </w:p>
    <w:p w14:paraId="2AF8AE98" w14:textId="79899134" w:rsidR="009644F5" w:rsidRPr="00374F98" w:rsidRDefault="009644F5" w:rsidP="009644F5">
      <w:pPr>
        <w:rPr>
          <w:rFonts w:ascii="Arial" w:hAnsi="Arial" w:cs="Arial"/>
        </w:rPr>
      </w:pPr>
      <w:r w:rsidRPr="00374F98">
        <w:rPr>
          <w:rFonts w:ascii="Arial" w:hAnsi="Arial" w:cs="Arial"/>
        </w:rPr>
        <w:t xml:space="preserve">Doctoral students may print professional conference posters through the School of Education and Human Sciences, Learning Resource Center, which </w:t>
      </w:r>
      <w:proofErr w:type="gramStart"/>
      <w:r w:rsidRPr="00374F98">
        <w:rPr>
          <w:rFonts w:ascii="Arial" w:hAnsi="Arial" w:cs="Arial"/>
        </w:rPr>
        <w:t>is located in</w:t>
      </w:r>
      <w:proofErr w:type="gramEnd"/>
      <w:r w:rsidRPr="00374F98">
        <w:rPr>
          <w:rFonts w:ascii="Arial" w:hAnsi="Arial" w:cs="Arial"/>
        </w:rPr>
        <w:t xml:space="preserve"> JR Pearson Hall. Doctoral students can pursue service to the field through the student organization, </w:t>
      </w:r>
      <w:hyperlink r:id="rId50" w:history="1">
        <w:r w:rsidRPr="00374F98">
          <w:rPr>
            <w:rStyle w:val="Hyperlink"/>
            <w:rFonts w:ascii="Arial" w:hAnsi="Arial" w:cs="Arial"/>
          </w:rPr>
          <w:t>Professionals for Inclusion and Social Justice</w:t>
        </w:r>
      </w:hyperlink>
      <w:r w:rsidRPr="00374F98">
        <w:rPr>
          <w:rFonts w:ascii="Arial" w:hAnsi="Arial" w:cs="Arial"/>
        </w:rPr>
        <w:t xml:space="preserve"> (ISJ), which is a part of the School of Education and Human Sciences. </w:t>
      </w:r>
    </w:p>
    <w:p w14:paraId="32484266" w14:textId="7B6258C7" w:rsidR="00E81BFF" w:rsidRDefault="00E81BFF" w:rsidP="00057E22">
      <w:pPr>
        <w:pStyle w:val="Heading1"/>
        <w:rPr>
          <w:rFonts w:ascii="Arial" w:hAnsi="Arial" w:cs="Arial"/>
        </w:rPr>
      </w:pPr>
      <w:bookmarkStart w:id="38" w:name="_Toc237012314"/>
      <w:r>
        <w:rPr>
          <w:rFonts w:ascii="Arial" w:hAnsi="Arial" w:cs="Arial"/>
        </w:rPr>
        <w:t>University Policies and Degree Requirements</w:t>
      </w:r>
      <w:bookmarkEnd w:id="38"/>
      <w:r>
        <w:rPr>
          <w:rFonts w:ascii="Arial" w:hAnsi="Arial" w:cs="Arial"/>
        </w:rPr>
        <w:t xml:space="preserve"> </w:t>
      </w:r>
    </w:p>
    <w:p w14:paraId="7F57CC85" w14:textId="77777777" w:rsidR="009A46B2" w:rsidRPr="009F7C3F" w:rsidRDefault="009A46B2" w:rsidP="009A46B2">
      <w:pPr>
        <w:rPr>
          <w:rFonts w:ascii="Arial" w:hAnsi="Arial" w:cs="Arial"/>
        </w:rPr>
      </w:pPr>
      <w:r w:rsidRPr="009F7C3F">
        <w:rPr>
          <w:rFonts w:ascii="Arial" w:hAnsi="Arial" w:cs="Arial"/>
        </w:rPr>
        <w:t xml:space="preserve">This section contains information on requirements and policies of the Office of Graduate &amp; Postdoctoral Affairs, hereafter referred to as “the University”. It is not a complete list of all policies pertaining to graduate students. Only those policies that </w:t>
      </w:r>
      <w:r w:rsidRPr="009F7C3F">
        <w:rPr>
          <w:rFonts w:ascii="Arial" w:hAnsi="Arial" w:cs="Arial"/>
          <w:i/>
        </w:rPr>
        <w:t xml:space="preserve">most commonly </w:t>
      </w:r>
      <w:r w:rsidRPr="009F7C3F">
        <w:rPr>
          <w:rFonts w:ascii="Arial" w:hAnsi="Arial" w:cs="Arial"/>
        </w:rPr>
        <w:t xml:space="preserve">affect graduate students are included.  </w:t>
      </w:r>
    </w:p>
    <w:p w14:paraId="664E099E" w14:textId="77777777" w:rsidR="009A46B2" w:rsidRPr="009F7C3F" w:rsidRDefault="009A46B2" w:rsidP="009A46B2">
      <w:pPr>
        <w:rPr>
          <w:rFonts w:ascii="Arial" w:hAnsi="Arial" w:cs="Arial"/>
        </w:rPr>
      </w:pPr>
      <w:r w:rsidRPr="009F7C3F">
        <w:rPr>
          <w:rFonts w:ascii="Arial" w:hAnsi="Arial" w:cs="Arial"/>
        </w:rPr>
        <w:t xml:space="preserve">Policies are described in general terms and are intended to help students understand what is expected.  They do not reflect the exact language of the official policy and should not be confused with official policy. Specific information and restrictions as well as links to relevant forms may be accessed by clicking on the policy headings. Links to the official policies in the KU policy library are found at the bottom of each policy </w:t>
      </w:r>
      <w:r w:rsidRPr="009F7C3F">
        <w:rPr>
          <w:rFonts w:ascii="Arial" w:hAnsi="Arial" w:cs="Arial"/>
        </w:rPr>
        <w:lastRenderedPageBreak/>
        <w:t xml:space="preserve">description. Students are accountable to and should familiarize themselves with the University's official policies. </w:t>
      </w:r>
    </w:p>
    <w:p w14:paraId="5AD3E39D" w14:textId="77777777" w:rsidR="009A46B2" w:rsidRPr="009F7C3F" w:rsidRDefault="009A46B2" w:rsidP="009A46B2">
      <w:pPr>
        <w:rPr>
          <w:rFonts w:ascii="Arial" w:hAnsi="Arial" w:cs="Arial"/>
        </w:rPr>
      </w:pPr>
    </w:p>
    <w:p w14:paraId="0DCFE97C" w14:textId="77777777" w:rsidR="009A46B2" w:rsidRPr="009F7C3F" w:rsidRDefault="009A46B2" w:rsidP="009A46B2">
      <w:pPr>
        <w:pStyle w:val="Heading2"/>
        <w:rPr>
          <w:rFonts w:ascii="Arial" w:hAnsi="Arial" w:cs="Arial"/>
          <w:sz w:val="24"/>
          <w:szCs w:val="24"/>
        </w:rPr>
      </w:pPr>
      <w:bookmarkStart w:id="39" w:name="_Toc237012315"/>
      <w:r w:rsidRPr="009F7C3F">
        <w:rPr>
          <w:rFonts w:ascii="Arial" w:hAnsi="Arial" w:cs="Arial"/>
          <w:sz w:val="24"/>
          <w:szCs w:val="24"/>
        </w:rPr>
        <w:t>GENERAL POLICIES</w:t>
      </w:r>
      <w:bookmarkEnd w:id="39"/>
    </w:p>
    <w:p w14:paraId="7C3CFFA7" w14:textId="77777777" w:rsidR="009A46B2" w:rsidRPr="009F7C3F" w:rsidRDefault="009A46B2" w:rsidP="009A46B2">
      <w:pPr>
        <w:rPr>
          <w:rFonts w:ascii="Arial" w:hAnsi="Arial" w:cs="Arial"/>
        </w:rPr>
      </w:pPr>
      <w:r w:rsidRPr="009F7C3F">
        <w:rPr>
          <w:rFonts w:ascii="Arial" w:hAnsi="Arial" w:cs="Arial"/>
        </w:rPr>
        <w:t xml:space="preserve">The following University policies apply to </w:t>
      </w:r>
      <w:r w:rsidRPr="009F7C3F">
        <w:rPr>
          <w:rFonts w:ascii="Arial" w:hAnsi="Arial" w:cs="Arial"/>
          <w:u w:val="single"/>
        </w:rPr>
        <w:t>ALL graduate students</w:t>
      </w:r>
      <w:r w:rsidRPr="009F7C3F">
        <w:rPr>
          <w:rFonts w:ascii="Arial" w:hAnsi="Arial" w:cs="Arial"/>
        </w:rPr>
        <w:t xml:space="preserve"> regardless of degree, program, or department. These are minimum general requirements. Your department or program may have more restrictive policies in any of these areas. </w:t>
      </w:r>
    </w:p>
    <w:p w14:paraId="4B28A00E" w14:textId="77777777" w:rsidR="009A46B2" w:rsidRPr="009F7C3F" w:rsidRDefault="009A46B2" w:rsidP="009A46B2">
      <w:pPr>
        <w:rPr>
          <w:rFonts w:ascii="Arial" w:hAnsi="Arial" w:cs="Arial"/>
        </w:rPr>
      </w:pPr>
    </w:p>
    <w:p w14:paraId="7091129F" w14:textId="77777777" w:rsidR="009A46B2" w:rsidRPr="009F7C3F" w:rsidRDefault="009A46B2" w:rsidP="009A46B2">
      <w:pPr>
        <w:pStyle w:val="Heading3"/>
        <w:rPr>
          <w:rFonts w:ascii="Arial" w:hAnsi="Arial" w:cs="Arial"/>
          <w:b/>
          <w:sz w:val="24"/>
          <w:szCs w:val="24"/>
        </w:rPr>
      </w:pPr>
      <w:r w:rsidRPr="009F7C3F">
        <w:rPr>
          <w:rFonts w:ascii="Arial" w:hAnsi="Arial" w:cs="Arial"/>
          <w:b/>
          <w:sz w:val="24"/>
          <w:szCs w:val="24"/>
          <w:u w:val="single"/>
        </w:rPr>
        <w:fldChar w:fldCharType="begin"/>
      </w:r>
      <w:r w:rsidRPr="009F7C3F">
        <w:rPr>
          <w:rFonts w:ascii="Arial" w:hAnsi="Arial" w:cs="Arial"/>
          <w:sz w:val="24"/>
          <w:szCs w:val="24"/>
        </w:rPr>
        <w:instrText>HYPERLINK "https://gradapply.ku.edu/apply"</w:instrText>
      </w:r>
      <w:r w:rsidRPr="009F7C3F">
        <w:rPr>
          <w:rFonts w:ascii="Arial" w:hAnsi="Arial" w:cs="Arial"/>
          <w:b/>
          <w:sz w:val="24"/>
          <w:szCs w:val="24"/>
          <w:u w:val="single"/>
        </w:rPr>
      </w:r>
      <w:r w:rsidRPr="009F7C3F">
        <w:rPr>
          <w:rFonts w:ascii="Arial" w:hAnsi="Arial" w:cs="Arial"/>
          <w:b/>
          <w:sz w:val="24"/>
          <w:szCs w:val="24"/>
          <w:u w:val="single"/>
        </w:rPr>
        <w:fldChar w:fldCharType="separate"/>
      </w:r>
      <w:bookmarkStart w:id="40" w:name="_Toc237012316"/>
      <w:r w:rsidRPr="009F7C3F">
        <w:rPr>
          <w:rFonts w:ascii="Arial" w:hAnsi="Arial" w:cs="Arial"/>
          <w:color w:val="156082" w:themeColor="accent1"/>
          <w:sz w:val="24"/>
          <w:szCs w:val="24"/>
        </w:rPr>
        <w:t>Admission</w:t>
      </w:r>
      <w:bookmarkEnd w:id="40"/>
    </w:p>
    <w:p w14:paraId="0884604A" w14:textId="77777777" w:rsidR="009A46B2" w:rsidRPr="009F7C3F" w:rsidRDefault="009A46B2" w:rsidP="009A46B2">
      <w:pPr>
        <w:rPr>
          <w:rFonts w:ascii="Arial" w:hAnsi="Arial" w:cs="Arial"/>
        </w:rPr>
      </w:pPr>
      <w:r w:rsidRPr="009F7C3F">
        <w:rPr>
          <w:rFonts w:ascii="Arial" w:hAnsi="Arial" w:cs="Arial"/>
        </w:rPr>
        <w:fldChar w:fldCharType="end"/>
      </w:r>
      <w:r w:rsidRPr="009F7C3F">
        <w:rPr>
          <w:rFonts w:ascii="Arial" w:hAnsi="Arial" w:cs="Arial"/>
        </w:rPr>
        <w:t>Degree or non-degree seeking applicants must have a bachelor’s degree (as evidenced by an official transcript from the institution the degree was obtained).</w:t>
      </w:r>
    </w:p>
    <w:p w14:paraId="596EBA64" w14:textId="77777777" w:rsidR="009A46B2" w:rsidRPr="009F7C3F" w:rsidRDefault="009A46B2" w:rsidP="009A46B2">
      <w:pPr>
        <w:rPr>
          <w:rFonts w:ascii="Arial" w:hAnsi="Arial" w:cs="Arial"/>
        </w:rPr>
      </w:pPr>
      <w:r w:rsidRPr="009F7C3F">
        <w:rPr>
          <w:rFonts w:ascii="Arial" w:hAnsi="Arial" w:cs="Arial"/>
          <w:b/>
          <w:bCs/>
        </w:rPr>
        <w:t>Related Policies and Forms:</w:t>
      </w:r>
    </w:p>
    <w:p w14:paraId="07F1816C" w14:textId="77777777" w:rsidR="009A46B2" w:rsidRPr="009F7C3F" w:rsidRDefault="009A46B2" w:rsidP="007A5BD5">
      <w:pPr>
        <w:numPr>
          <w:ilvl w:val="0"/>
          <w:numId w:val="26"/>
        </w:numPr>
        <w:spacing w:line="259" w:lineRule="auto"/>
        <w:rPr>
          <w:rStyle w:val="Hyperlink"/>
          <w:rFonts w:ascii="Arial" w:hAnsi="Arial" w:cs="Arial"/>
        </w:rPr>
      </w:pPr>
      <w:r w:rsidRPr="009F7C3F">
        <w:rPr>
          <w:rStyle w:val="Hyperlink"/>
          <w:rFonts w:ascii="Arial" w:hAnsi="Arial" w:cs="Arial"/>
        </w:rPr>
        <w:fldChar w:fldCharType="begin"/>
      </w:r>
      <w:r w:rsidRPr="009F7C3F">
        <w:rPr>
          <w:rStyle w:val="Hyperlink"/>
          <w:rFonts w:ascii="Arial" w:hAnsi="Arial" w:cs="Arial"/>
        </w:rPr>
        <w:instrText>HYPERLINK "https://services.ku.edu/TDClient/818/Portal/KB/ArticleDet?ID=21305"</w:instrText>
      </w:r>
      <w:r w:rsidRPr="009F7C3F">
        <w:rPr>
          <w:rStyle w:val="Hyperlink"/>
          <w:rFonts w:ascii="Arial" w:hAnsi="Arial" w:cs="Arial"/>
        </w:rPr>
      </w:r>
      <w:r w:rsidRPr="009F7C3F">
        <w:rPr>
          <w:rStyle w:val="Hyperlink"/>
          <w:rFonts w:ascii="Arial" w:hAnsi="Arial" w:cs="Arial"/>
        </w:rPr>
        <w:fldChar w:fldCharType="separate"/>
      </w:r>
      <w:r w:rsidRPr="009F7C3F">
        <w:rPr>
          <w:rStyle w:val="Hyperlink"/>
          <w:rFonts w:ascii="Arial" w:hAnsi="Arial" w:cs="Arial"/>
        </w:rPr>
        <w:t>Admission to Graduate Study</w:t>
      </w:r>
    </w:p>
    <w:p w14:paraId="56FEBFB6" w14:textId="77777777" w:rsidR="009A46B2" w:rsidRPr="009F7C3F" w:rsidRDefault="009A46B2" w:rsidP="009A46B2">
      <w:pPr>
        <w:rPr>
          <w:rFonts w:ascii="Arial" w:hAnsi="Arial" w:cs="Arial"/>
        </w:rPr>
      </w:pPr>
      <w:r w:rsidRPr="009F7C3F">
        <w:rPr>
          <w:rStyle w:val="Hyperlink"/>
          <w:rFonts w:ascii="Arial" w:hAnsi="Arial" w:cs="Arial"/>
        </w:rPr>
        <w:fldChar w:fldCharType="end"/>
      </w:r>
    </w:p>
    <w:p w14:paraId="060D7ACB" w14:textId="77777777" w:rsidR="009A46B2" w:rsidRPr="009F7C3F" w:rsidRDefault="009A46B2" w:rsidP="009A46B2">
      <w:pPr>
        <w:pStyle w:val="Heading3"/>
        <w:rPr>
          <w:rFonts w:ascii="Arial" w:hAnsi="Arial" w:cs="Arial"/>
          <w:bCs/>
          <w:color w:val="156082" w:themeColor="accent1"/>
          <w:sz w:val="24"/>
          <w:szCs w:val="24"/>
        </w:rPr>
      </w:pPr>
      <w:hyperlink r:id="rId51" w:history="1">
        <w:bookmarkStart w:id="41" w:name="_Toc237012317"/>
        <w:r w:rsidRPr="009F7C3F">
          <w:rPr>
            <w:rFonts w:ascii="Arial" w:hAnsi="Arial" w:cs="Arial"/>
            <w:bCs/>
            <w:color w:val="156082" w:themeColor="accent1"/>
            <w:sz w:val="24"/>
            <w:szCs w:val="24"/>
          </w:rPr>
          <w:t>English Proficiency Requirements</w:t>
        </w:r>
        <w:bookmarkEnd w:id="41"/>
      </w:hyperlink>
    </w:p>
    <w:p w14:paraId="4E2C70C6" w14:textId="77777777" w:rsidR="009A46B2" w:rsidRPr="009F7C3F" w:rsidRDefault="009A46B2" w:rsidP="009A46B2">
      <w:pPr>
        <w:rPr>
          <w:rFonts w:ascii="Arial" w:hAnsi="Arial" w:cs="Arial"/>
          <w:bCs/>
        </w:rPr>
      </w:pPr>
      <w:r w:rsidRPr="009F7C3F">
        <w:rPr>
          <w:rFonts w:ascii="Arial" w:hAnsi="Arial" w:cs="Arial"/>
          <w:bCs/>
        </w:rPr>
        <w:t xml:space="preserve">The University requires all </w:t>
      </w:r>
      <w:r w:rsidRPr="009F7C3F">
        <w:rPr>
          <w:rFonts w:ascii="Arial" w:hAnsi="Arial" w:cs="Arial"/>
          <w:bCs/>
          <w:iCs/>
        </w:rPr>
        <w:t xml:space="preserve">applicants, international or domestic, </w:t>
      </w:r>
      <w:r w:rsidRPr="009F7C3F">
        <w:rPr>
          <w:rFonts w:ascii="Arial" w:hAnsi="Arial" w:cs="Arial"/>
          <w:bCs/>
        </w:rPr>
        <w:t>to demonstrate English proficiency for admission to any graduate program at KU. There are multiple ways to prove English proficiency:</w:t>
      </w:r>
    </w:p>
    <w:p w14:paraId="19EF2A28" w14:textId="77777777" w:rsidR="009A46B2" w:rsidRPr="009F7C3F" w:rsidRDefault="009A46B2" w:rsidP="007A5BD5">
      <w:pPr>
        <w:numPr>
          <w:ilvl w:val="0"/>
          <w:numId w:val="38"/>
        </w:numPr>
        <w:spacing w:line="259" w:lineRule="auto"/>
        <w:rPr>
          <w:rFonts w:ascii="Arial" w:hAnsi="Arial" w:cs="Arial"/>
          <w:bCs/>
        </w:rPr>
      </w:pPr>
      <w:r w:rsidRPr="009F7C3F">
        <w:rPr>
          <w:rFonts w:ascii="Arial" w:hAnsi="Arial" w:cs="Arial"/>
          <w:bCs/>
        </w:rPr>
        <w:t>Declaration of native or native-like speaker status on the online application for graduate study.</w:t>
      </w:r>
    </w:p>
    <w:p w14:paraId="07310C4A" w14:textId="77777777" w:rsidR="009A46B2" w:rsidRPr="009F7C3F" w:rsidRDefault="009A46B2" w:rsidP="007A5BD5">
      <w:pPr>
        <w:numPr>
          <w:ilvl w:val="0"/>
          <w:numId w:val="38"/>
        </w:numPr>
        <w:spacing w:line="259" w:lineRule="auto"/>
        <w:rPr>
          <w:rFonts w:ascii="Arial" w:hAnsi="Arial" w:cs="Arial"/>
        </w:rPr>
      </w:pPr>
      <w:r w:rsidRPr="009F7C3F">
        <w:rPr>
          <w:rFonts w:ascii="Arial" w:hAnsi="Arial" w:cs="Arial"/>
        </w:rPr>
        <w:t>Official scores from an English proficiency standardized test (e.g. TOEFL, IELTS-Academic, or PTE), sent by the testing agency to the University of Kansas. Official scores must be less than two years old. Scores must be reported to KU directly by the testing service. Self-reported scores or unofficial scores are not accepted. TOEFL scores should be sent by ETS to KU institution code 6871. IELTS should be sent to KU Graduate Admissions via the e-delivery service. PTE score sheets containing the Score Report Code and Registration ID should be emailed to </w:t>
      </w:r>
      <w:hyperlink r:id="rId52">
        <w:r w:rsidRPr="009F7C3F">
          <w:rPr>
            <w:rFonts w:ascii="Arial" w:hAnsi="Arial" w:cs="Arial"/>
          </w:rPr>
          <w:t>graduateadm@ku.edu</w:t>
        </w:r>
      </w:hyperlink>
      <w:r w:rsidRPr="009F7C3F">
        <w:rPr>
          <w:rFonts w:ascii="Arial" w:hAnsi="Arial" w:cs="Arial"/>
        </w:rPr>
        <w:t> for verification.</w:t>
      </w:r>
    </w:p>
    <w:p w14:paraId="7FB1187E" w14:textId="77777777" w:rsidR="009A46B2" w:rsidRPr="009F7C3F" w:rsidRDefault="009A46B2" w:rsidP="007A5BD5">
      <w:pPr>
        <w:numPr>
          <w:ilvl w:val="0"/>
          <w:numId w:val="38"/>
        </w:numPr>
        <w:spacing w:line="259" w:lineRule="auto"/>
        <w:rPr>
          <w:rFonts w:ascii="Arial" w:hAnsi="Arial" w:cs="Arial"/>
          <w:bCs/>
        </w:rPr>
      </w:pPr>
      <w:r w:rsidRPr="009F7C3F">
        <w:rPr>
          <w:rFonts w:ascii="Arial" w:hAnsi="Arial" w:cs="Arial"/>
          <w:bCs/>
        </w:rPr>
        <w:t>Graduation with a baccalaureate degree (or higher) earned in residence from an accredited English-medium college or university or an accredited college or university in the United States. Degrees earned online may not be used to verify English proficiency.  Note: this option is not sufficient for employment as a Graduate Teaching Assistant.</w:t>
      </w:r>
    </w:p>
    <w:p w14:paraId="4805A105" w14:textId="77777777" w:rsidR="009A46B2" w:rsidRPr="009F7C3F" w:rsidRDefault="009A46B2" w:rsidP="007A5BD5">
      <w:pPr>
        <w:numPr>
          <w:ilvl w:val="0"/>
          <w:numId w:val="38"/>
        </w:numPr>
        <w:spacing w:line="259" w:lineRule="auto"/>
        <w:rPr>
          <w:rFonts w:ascii="Arial" w:hAnsi="Arial" w:cs="Arial"/>
          <w:bCs/>
        </w:rPr>
      </w:pPr>
      <w:r w:rsidRPr="009F7C3F">
        <w:rPr>
          <w:rFonts w:ascii="Arial" w:hAnsi="Arial" w:cs="Arial"/>
          <w:bCs/>
        </w:rPr>
        <w:lastRenderedPageBreak/>
        <w:t xml:space="preserve">AEC Curriculum: Students who haven't taken one of the listed tests may complete coursework through the KU </w:t>
      </w:r>
      <w:hyperlink r:id="rId53" w:history="1">
        <w:r w:rsidRPr="009F7C3F">
          <w:rPr>
            <w:rFonts w:ascii="Arial" w:hAnsi="Arial" w:cs="Arial"/>
            <w:bCs/>
          </w:rPr>
          <w:t>Applied English Center</w:t>
        </w:r>
      </w:hyperlink>
      <w:r w:rsidRPr="009F7C3F">
        <w:rPr>
          <w:rFonts w:ascii="Arial" w:hAnsi="Arial" w:cs="Arial"/>
          <w:bCs/>
        </w:rPr>
        <w:t xml:space="preserve"> (AEC) to demonstrate English proficiency.</w:t>
      </w:r>
    </w:p>
    <w:p w14:paraId="1AFF116A" w14:textId="77777777" w:rsidR="009A46B2" w:rsidRPr="009F7C3F" w:rsidRDefault="009A46B2" w:rsidP="007A5BD5">
      <w:pPr>
        <w:numPr>
          <w:ilvl w:val="0"/>
          <w:numId w:val="38"/>
        </w:numPr>
        <w:spacing w:line="259" w:lineRule="auto"/>
        <w:rPr>
          <w:rFonts w:ascii="Arial" w:hAnsi="Arial" w:cs="Arial"/>
          <w:bCs/>
        </w:rPr>
      </w:pPr>
      <w:r w:rsidRPr="009F7C3F">
        <w:rPr>
          <w:rFonts w:ascii="Arial" w:hAnsi="Arial" w:cs="Arial"/>
          <w:bCs/>
        </w:rPr>
        <w:t>US Military Employment: If you are employed as an officer in the U.S. military with documentation of selection or promotion to the rank of Major or higher (or the equivalent U.S. Navy or Coast Guard rank), then you will be considered fully proficient and will not be required to complete AEC testing.</w:t>
      </w:r>
    </w:p>
    <w:p w14:paraId="464BC5C1" w14:textId="77777777" w:rsidR="009A46B2" w:rsidRPr="009F7C3F" w:rsidRDefault="009A46B2" w:rsidP="009A46B2">
      <w:pPr>
        <w:rPr>
          <w:rFonts w:ascii="Arial" w:hAnsi="Arial" w:cs="Arial"/>
          <w:bCs/>
        </w:rPr>
      </w:pPr>
      <w:r w:rsidRPr="009F7C3F">
        <w:rPr>
          <w:rFonts w:ascii="Arial" w:hAnsi="Arial" w:cs="Arial"/>
          <w:bCs/>
        </w:rPr>
        <w:t>Additional English Competency Requirements for GTAs:</w:t>
      </w:r>
    </w:p>
    <w:p w14:paraId="63EE6A6F" w14:textId="77777777" w:rsidR="009A46B2" w:rsidRPr="009F7C3F" w:rsidRDefault="009A46B2" w:rsidP="009A46B2">
      <w:pPr>
        <w:rPr>
          <w:rFonts w:ascii="Arial" w:hAnsi="Arial" w:cs="Arial"/>
          <w:bCs/>
        </w:rPr>
      </w:pPr>
      <w:r w:rsidRPr="009F7C3F">
        <w:rPr>
          <w:rFonts w:ascii="Arial" w:hAnsi="Arial" w:cs="Arial"/>
          <w:bCs/>
        </w:rPr>
        <w:t xml:space="preserve">English proficiency requirements for GTAs are governed by the Kansas Board of Regents and must be met separately from the English proficiency requirement for admission to a KU graduate program. Detailed information on English proficiency requirements for GTAs may be found on Graduate &amp; Postdoctoral Affairs’ </w:t>
      </w:r>
      <w:hyperlink r:id="rId54" w:history="1">
        <w:r w:rsidRPr="009F7C3F">
          <w:rPr>
            <w:rFonts w:ascii="Arial" w:hAnsi="Arial" w:cs="Arial"/>
            <w:bCs/>
          </w:rPr>
          <w:t>Spoken English Competency page</w:t>
        </w:r>
      </w:hyperlink>
      <w:r w:rsidRPr="009F7C3F">
        <w:rPr>
          <w:rFonts w:ascii="Arial" w:hAnsi="Arial" w:cs="Arial"/>
          <w:bCs/>
        </w:rPr>
        <w:t>.</w:t>
      </w:r>
    </w:p>
    <w:p w14:paraId="4C75FEB0" w14:textId="77777777" w:rsidR="009A46B2" w:rsidRPr="009F7C3F" w:rsidRDefault="009A46B2" w:rsidP="009A46B2">
      <w:pPr>
        <w:rPr>
          <w:rFonts w:ascii="Arial" w:hAnsi="Arial" w:cs="Arial"/>
        </w:rPr>
      </w:pPr>
      <w:r w:rsidRPr="009F7C3F">
        <w:rPr>
          <w:rFonts w:ascii="Arial" w:hAnsi="Arial" w:cs="Arial"/>
          <w:b/>
          <w:bCs/>
        </w:rPr>
        <w:t>Related Policies and Forms:</w:t>
      </w:r>
    </w:p>
    <w:p w14:paraId="65B88206" w14:textId="77777777" w:rsidR="009A46B2" w:rsidRPr="009F7C3F" w:rsidRDefault="009A46B2" w:rsidP="007A5BD5">
      <w:pPr>
        <w:numPr>
          <w:ilvl w:val="0"/>
          <w:numId w:val="36"/>
        </w:numPr>
        <w:spacing w:line="259" w:lineRule="auto"/>
        <w:rPr>
          <w:rStyle w:val="Hyperlink"/>
          <w:rFonts w:ascii="Arial" w:hAnsi="Arial" w:cs="Arial"/>
        </w:rPr>
      </w:pPr>
      <w:hyperlink r:id="rId55" w:history="1">
        <w:r w:rsidRPr="009F7C3F">
          <w:rPr>
            <w:rStyle w:val="Hyperlink"/>
            <w:rFonts w:ascii="Arial" w:hAnsi="Arial" w:cs="Arial"/>
          </w:rPr>
          <w:t>English Proficiency Requirements for Admission to Graduate Study</w:t>
        </w:r>
      </w:hyperlink>
      <w:r w:rsidRPr="009F7C3F">
        <w:rPr>
          <w:rStyle w:val="Hyperlink"/>
          <w:rFonts w:ascii="Arial" w:hAnsi="Arial" w:cs="Arial"/>
        </w:rPr>
        <w:t xml:space="preserve"> </w:t>
      </w:r>
    </w:p>
    <w:p w14:paraId="72610315" w14:textId="77777777" w:rsidR="009A46B2" w:rsidRPr="009F7C3F" w:rsidRDefault="009A46B2" w:rsidP="007A5BD5">
      <w:pPr>
        <w:numPr>
          <w:ilvl w:val="0"/>
          <w:numId w:val="36"/>
        </w:numPr>
        <w:spacing w:line="259" w:lineRule="auto"/>
        <w:rPr>
          <w:rStyle w:val="Hyperlink"/>
          <w:rFonts w:ascii="Arial" w:hAnsi="Arial" w:cs="Arial"/>
        </w:rPr>
      </w:pPr>
      <w:r w:rsidRPr="009F7C3F">
        <w:rPr>
          <w:rStyle w:val="Hyperlink"/>
          <w:rFonts w:ascii="Arial" w:hAnsi="Arial" w:cs="Arial"/>
        </w:rPr>
        <w:fldChar w:fldCharType="begin"/>
      </w:r>
      <w:r w:rsidRPr="009F7C3F">
        <w:rPr>
          <w:rStyle w:val="Hyperlink"/>
          <w:rFonts w:ascii="Arial" w:hAnsi="Arial" w:cs="Arial"/>
        </w:rPr>
        <w:instrText>HYPERLINK "https://ogs.ku.edu/ku-procedures-gta-spoken-english-competency"</w:instrText>
      </w:r>
      <w:r w:rsidRPr="009F7C3F">
        <w:rPr>
          <w:rStyle w:val="Hyperlink"/>
          <w:rFonts w:ascii="Arial" w:hAnsi="Arial" w:cs="Arial"/>
        </w:rPr>
      </w:r>
      <w:r w:rsidRPr="009F7C3F">
        <w:rPr>
          <w:rStyle w:val="Hyperlink"/>
          <w:rFonts w:ascii="Arial" w:hAnsi="Arial" w:cs="Arial"/>
        </w:rPr>
        <w:fldChar w:fldCharType="separate"/>
      </w:r>
      <w:r w:rsidRPr="009F7C3F">
        <w:rPr>
          <w:rStyle w:val="Hyperlink"/>
          <w:rFonts w:ascii="Arial" w:hAnsi="Arial" w:cs="Arial"/>
        </w:rPr>
        <w:t>Spoken English Language Competency of Faculty and Graduate Teaching Assistants, Kansas Board of Regents Policy</w:t>
      </w:r>
    </w:p>
    <w:p w14:paraId="0EC033D8" w14:textId="77777777" w:rsidR="009A46B2" w:rsidRPr="009F7C3F" w:rsidRDefault="009A46B2" w:rsidP="009A46B2">
      <w:pPr>
        <w:rPr>
          <w:rFonts w:ascii="Arial" w:hAnsi="Arial" w:cs="Arial"/>
        </w:rPr>
      </w:pPr>
      <w:r w:rsidRPr="009F7C3F">
        <w:rPr>
          <w:rStyle w:val="Hyperlink"/>
          <w:rFonts w:ascii="Arial" w:hAnsi="Arial" w:cs="Arial"/>
        </w:rPr>
        <w:fldChar w:fldCharType="end"/>
      </w:r>
    </w:p>
    <w:p w14:paraId="7E9198A4" w14:textId="77777777" w:rsidR="009A46B2" w:rsidRPr="009F7C3F" w:rsidRDefault="009A46B2" w:rsidP="009A46B2">
      <w:pPr>
        <w:pStyle w:val="Heading3"/>
        <w:rPr>
          <w:rFonts w:ascii="Arial" w:hAnsi="Arial" w:cs="Arial"/>
          <w:bCs/>
          <w:color w:val="156082" w:themeColor="accent1"/>
          <w:sz w:val="24"/>
          <w:szCs w:val="24"/>
        </w:rPr>
      </w:pPr>
      <w:hyperlink r:id="rId56" w:history="1">
        <w:bookmarkStart w:id="42" w:name="_Toc237012318"/>
        <w:r w:rsidRPr="009F7C3F">
          <w:rPr>
            <w:rStyle w:val="Hyperlink"/>
            <w:rFonts w:ascii="Arial" w:hAnsi="Arial" w:cs="Arial"/>
            <w:bCs/>
            <w:color w:val="156082" w:themeColor="accent1"/>
            <w:sz w:val="24"/>
            <w:szCs w:val="24"/>
          </w:rPr>
          <w:t>Enrollment</w:t>
        </w:r>
        <w:bookmarkEnd w:id="42"/>
        <w:r w:rsidRPr="009F7C3F">
          <w:rPr>
            <w:rStyle w:val="Hyperlink"/>
            <w:rFonts w:ascii="Arial" w:hAnsi="Arial" w:cs="Arial"/>
            <w:bCs/>
            <w:color w:val="156082" w:themeColor="accent1"/>
            <w:sz w:val="24"/>
            <w:szCs w:val="24"/>
          </w:rPr>
          <w:t xml:space="preserve"> </w:t>
        </w:r>
      </w:hyperlink>
    </w:p>
    <w:p w14:paraId="3299CE1B" w14:textId="77777777" w:rsidR="009A46B2" w:rsidRPr="009F7C3F" w:rsidRDefault="009A46B2" w:rsidP="009A46B2">
      <w:pPr>
        <w:rPr>
          <w:rFonts w:ascii="Arial" w:hAnsi="Arial" w:cs="Arial"/>
        </w:rPr>
      </w:pPr>
      <w:r w:rsidRPr="009F7C3F">
        <w:rPr>
          <w:rFonts w:ascii="Arial" w:hAnsi="Arial" w:cs="Arial"/>
        </w:rPr>
        <w:t>For graduate students, advising on enrollment and course selection take place at the department level.</w:t>
      </w:r>
      <w:r w:rsidRPr="009F7C3F">
        <w:rPr>
          <w:rFonts w:ascii="Arial" w:hAnsi="Arial" w:cs="Arial"/>
          <w:b/>
        </w:rPr>
        <w:t xml:space="preserve"> </w:t>
      </w:r>
      <w:r w:rsidRPr="009F7C3F">
        <w:rPr>
          <w:rFonts w:ascii="Arial" w:hAnsi="Arial" w:cs="Arial"/>
        </w:rPr>
        <w:t>While individual units may have additional enrollment requirements, for students who are required to enroll full-time (e.g. students holding a GTA/GRA/GA appointment, international students on an F-1 or J-1 visa, students receiving federal financial aid, etc.) the University defines full-time enrollment it as follows:</w:t>
      </w:r>
    </w:p>
    <w:p w14:paraId="5184A551" w14:textId="77777777" w:rsidR="009A46B2" w:rsidRPr="009F7C3F" w:rsidRDefault="009A46B2" w:rsidP="009A46B2">
      <w:pPr>
        <w:rPr>
          <w:rFonts w:ascii="Arial" w:hAnsi="Arial" w:cs="Arial"/>
        </w:rPr>
      </w:pPr>
      <w:r w:rsidRPr="009F7C3F">
        <w:rPr>
          <w:rFonts w:ascii="Arial" w:hAnsi="Arial" w:cs="Arial"/>
        </w:rPr>
        <w:t>Fall and Spring semesters:</w:t>
      </w:r>
    </w:p>
    <w:p w14:paraId="68C70783" w14:textId="77777777" w:rsidR="009A46B2" w:rsidRPr="009F7C3F" w:rsidRDefault="009A46B2" w:rsidP="007A5BD5">
      <w:pPr>
        <w:numPr>
          <w:ilvl w:val="0"/>
          <w:numId w:val="29"/>
        </w:numPr>
        <w:spacing w:line="259" w:lineRule="auto"/>
        <w:rPr>
          <w:rFonts w:ascii="Arial" w:hAnsi="Arial" w:cs="Arial"/>
        </w:rPr>
      </w:pPr>
      <w:r w:rsidRPr="009F7C3F">
        <w:rPr>
          <w:rFonts w:ascii="Arial" w:hAnsi="Arial" w:cs="Arial"/>
        </w:rPr>
        <w:t>Enrollment in 9 credit hours;</w:t>
      </w:r>
    </w:p>
    <w:p w14:paraId="36782CCB" w14:textId="77777777" w:rsidR="009A46B2" w:rsidRPr="009F7C3F" w:rsidRDefault="009A46B2" w:rsidP="007A5BD5">
      <w:pPr>
        <w:numPr>
          <w:ilvl w:val="0"/>
          <w:numId w:val="31"/>
        </w:numPr>
        <w:spacing w:line="259" w:lineRule="auto"/>
        <w:rPr>
          <w:rFonts w:ascii="Arial" w:hAnsi="Arial" w:cs="Arial"/>
        </w:rPr>
      </w:pPr>
      <w:r w:rsidRPr="009F7C3F">
        <w:rPr>
          <w:rFonts w:ascii="Arial" w:hAnsi="Arial" w:cs="Arial"/>
        </w:rPr>
        <w:t>Enrollment in 6 credit hours plus a GTA, GRA, or GA appointment, regardless of percentage of appointment;</w:t>
      </w:r>
    </w:p>
    <w:p w14:paraId="3B5B396B" w14:textId="77777777" w:rsidR="009A46B2" w:rsidRPr="009F7C3F" w:rsidRDefault="009A46B2" w:rsidP="007A5BD5">
      <w:pPr>
        <w:numPr>
          <w:ilvl w:val="0"/>
          <w:numId w:val="31"/>
        </w:numPr>
        <w:spacing w:line="259" w:lineRule="auto"/>
        <w:rPr>
          <w:rFonts w:ascii="Arial" w:hAnsi="Arial" w:cs="Arial"/>
        </w:rPr>
      </w:pPr>
      <w:r w:rsidRPr="009F7C3F">
        <w:rPr>
          <w:rFonts w:ascii="Arial" w:hAnsi="Arial" w:cs="Arial"/>
        </w:rPr>
        <w:t>Enrollment in 6 credit hours for graduate students using the Montgomery GI Bill – Active Duty (MGIB-AD) and Post-9/11 GI Bill – Active Duty;</w:t>
      </w:r>
    </w:p>
    <w:p w14:paraId="35B69743" w14:textId="77777777" w:rsidR="009A46B2" w:rsidRPr="009F7C3F" w:rsidRDefault="009A46B2" w:rsidP="007A5BD5">
      <w:pPr>
        <w:numPr>
          <w:ilvl w:val="0"/>
          <w:numId w:val="31"/>
        </w:numPr>
        <w:spacing w:line="259" w:lineRule="auto"/>
        <w:rPr>
          <w:rFonts w:ascii="Arial" w:hAnsi="Arial" w:cs="Arial"/>
        </w:rPr>
      </w:pPr>
      <w:r w:rsidRPr="009F7C3F">
        <w:rPr>
          <w:rFonts w:ascii="Arial" w:hAnsi="Arial" w:cs="Arial"/>
        </w:rPr>
        <w:t>Doctoral candidates enrolled in dissertation hour(s). *See Doctoral post-comprehensive enrollment.</w:t>
      </w:r>
    </w:p>
    <w:p w14:paraId="38D5B391" w14:textId="77777777" w:rsidR="009A46B2" w:rsidRPr="009F7C3F" w:rsidRDefault="009A46B2" w:rsidP="007A5BD5">
      <w:pPr>
        <w:numPr>
          <w:ilvl w:val="0"/>
          <w:numId w:val="31"/>
        </w:numPr>
        <w:spacing w:line="259" w:lineRule="auto"/>
        <w:rPr>
          <w:rFonts w:ascii="Arial" w:hAnsi="Arial" w:cs="Arial"/>
        </w:rPr>
      </w:pPr>
      <w:r w:rsidRPr="009F7C3F">
        <w:rPr>
          <w:rFonts w:ascii="Arial" w:hAnsi="Arial" w:cs="Arial"/>
        </w:rPr>
        <w:t>Enrollment in 6 competencies for students in a Competency-Based Education (CBE) program</w:t>
      </w:r>
    </w:p>
    <w:p w14:paraId="79568D6D" w14:textId="77777777" w:rsidR="009A46B2" w:rsidRPr="009F7C3F" w:rsidRDefault="009A46B2" w:rsidP="009A46B2">
      <w:pPr>
        <w:ind w:left="720"/>
        <w:rPr>
          <w:rFonts w:ascii="Arial" w:hAnsi="Arial" w:cs="Arial"/>
        </w:rPr>
      </w:pPr>
    </w:p>
    <w:p w14:paraId="087C80F1" w14:textId="77777777" w:rsidR="009A46B2" w:rsidRPr="009F7C3F" w:rsidRDefault="009A46B2" w:rsidP="009A46B2">
      <w:pPr>
        <w:rPr>
          <w:rFonts w:ascii="Arial" w:hAnsi="Arial" w:cs="Arial"/>
        </w:rPr>
      </w:pPr>
      <w:r w:rsidRPr="009F7C3F">
        <w:rPr>
          <w:rFonts w:ascii="Arial" w:hAnsi="Arial" w:cs="Arial"/>
        </w:rPr>
        <w:t>Summer sessions:</w:t>
      </w:r>
    </w:p>
    <w:p w14:paraId="2B6B5812" w14:textId="77777777" w:rsidR="009A46B2" w:rsidRPr="009F7C3F" w:rsidRDefault="009A46B2" w:rsidP="007A5BD5">
      <w:pPr>
        <w:numPr>
          <w:ilvl w:val="0"/>
          <w:numId w:val="30"/>
        </w:numPr>
        <w:spacing w:line="259" w:lineRule="auto"/>
        <w:rPr>
          <w:rFonts w:ascii="Arial" w:hAnsi="Arial" w:cs="Arial"/>
        </w:rPr>
      </w:pPr>
      <w:r w:rsidRPr="009F7C3F">
        <w:rPr>
          <w:rFonts w:ascii="Arial" w:hAnsi="Arial" w:cs="Arial"/>
        </w:rPr>
        <w:t>Enrollment in 6 credit hours;</w:t>
      </w:r>
    </w:p>
    <w:p w14:paraId="501E7F0F" w14:textId="77777777" w:rsidR="009A46B2" w:rsidRPr="009F7C3F" w:rsidRDefault="009A46B2" w:rsidP="007A5BD5">
      <w:pPr>
        <w:numPr>
          <w:ilvl w:val="0"/>
          <w:numId w:val="30"/>
        </w:numPr>
        <w:spacing w:line="259" w:lineRule="auto"/>
        <w:rPr>
          <w:rFonts w:ascii="Arial" w:hAnsi="Arial" w:cs="Arial"/>
        </w:rPr>
      </w:pPr>
      <w:r w:rsidRPr="009F7C3F">
        <w:rPr>
          <w:rFonts w:ascii="Arial" w:hAnsi="Arial" w:cs="Arial"/>
        </w:rPr>
        <w:t>Enrollment in 3 credit hours plus a GTA, GRA, or GA appointment, regardless of percentage of appointment;</w:t>
      </w:r>
    </w:p>
    <w:p w14:paraId="3CFD3818" w14:textId="77777777" w:rsidR="009A46B2" w:rsidRPr="009F7C3F" w:rsidRDefault="009A46B2" w:rsidP="007A5BD5">
      <w:pPr>
        <w:numPr>
          <w:ilvl w:val="0"/>
          <w:numId w:val="30"/>
        </w:numPr>
        <w:spacing w:line="259" w:lineRule="auto"/>
        <w:rPr>
          <w:rFonts w:ascii="Arial" w:hAnsi="Arial" w:cs="Arial"/>
        </w:rPr>
      </w:pPr>
      <w:r w:rsidRPr="009F7C3F">
        <w:rPr>
          <w:rFonts w:ascii="Arial" w:hAnsi="Arial" w:cs="Arial"/>
        </w:rPr>
        <w:t>Enrollment in 3 credit hours for graduate students using the Montgomery GI Bill – Active Duty (MGIB-AD) and Post-9/11 GI Bill – Active Duty;</w:t>
      </w:r>
    </w:p>
    <w:p w14:paraId="595DBBCC" w14:textId="77777777" w:rsidR="009A46B2" w:rsidRPr="009F7C3F" w:rsidRDefault="009A46B2" w:rsidP="007A5BD5">
      <w:pPr>
        <w:numPr>
          <w:ilvl w:val="0"/>
          <w:numId w:val="30"/>
        </w:numPr>
        <w:spacing w:line="259" w:lineRule="auto"/>
        <w:rPr>
          <w:rFonts w:ascii="Arial" w:hAnsi="Arial" w:cs="Arial"/>
        </w:rPr>
      </w:pPr>
      <w:r w:rsidRPr="009F7C3F">
        <w:rPr>
          <w:rFonts w:ascii="Arial" w:hAnsi="Arial" w:cs="Arial"/>
        </w:rPr>
        <w:t>Doctoral candidates enrolled in dissertation hour(s).</w:t>
      </w:r>
    </w:p>
    <w:p w14:paraId="7BFA5B18" w14:textId="77777777" w:rsidR="009A46B2" w:rsidRPr="009F7C3F" w:rsidRDefault="009A46B2" w:rsidP="007A5BD5">
      <w:pPr>
        <w:numPr>
          <w:ilvl w:val="0"/>
          <w:numId w:val="30"/>
        </w:numPr>
        <w:shd w:val="clear" w:color="auto" w:fill="FFFFFF"/>
        <w:spacing w:before="100" w:beforeAutospacing="1" w:after="100" w:afterAutospacing="1" w:line="240" w:lineRule="auto"/>
        <w:rPr>
          <w:rFonts w:ascii="Arial" w:hAnsi="Arial" w:cs="Arial"/>
        </w:rPr>
      </w:pPr>
      <w:r w:rsidRPr="009F7C3F">
        <w:rPr>
          <w:rFonts w:ascii="Arial" w:hAnsi="Arial" w:cs="Arial"/>
        </w:rPr>
        <w:t>Enrollment in 6 competencies for students in a CBE program</w:t>
      </w:r>
    </w:p>
    <w:p w14:paraId="4E85ADB1" w14:textId="77777777" w:rsidR="009A46B2" w:rsidRPr="009F7C3F" w:rsidRDefault="009A46B2" w:rsidP="009A46B2">
      <w:pPr>
        <w:rPr>
          <w:rFonts w:ascii="Arial" w:hAnsi="Arial" w:cs="Arial"/>
        </w:rPr>
      </w:pPr>
      <w:r w:rsidRPr="009F7C3F">
        <w:rPr>
          <w:rFonts w:ascii="Arial" w:hAnsi="Arial" w:cs="Arial"/>
        </w:rPr>
        <w:t>Graduate students are not normally permitted to enroll for more than 16 hours a semester or more than 8 hours in summer session.</w:t>
      </w:r>
    </w:p>
    <w:p w14:paraId="79653072" w14:textId="77777777" w:rsidR="009A46B2" w:rsidRPr="009F7C3F" w:rsidRDefault="009A46B2" w:rsidP="009A46B2">
      <w:pPr>
        <w:rPr>
          <w:rFonts w:ascii="Arial" w:hAnsi="Arial" w:cs="Arial"/>
        </w:rPr>
      </w:pPr>
      <w:r w:rsidRPr="009F7C3F">
        <w:rPr>
          <w:rFonts w:ascii="Arial" w:hAnsi="Arial" w:cs="Arial"/>
        </w:rPr>
        <w:t xml:space="preserve">While these are KU’s definitions of full-time enrollment, other institutions may have different definitions. Be sure to consult with your financial aid and/or health insurance providers before making enrollment decisions.  </w:t>
      </w:r>
    </w:p>
    <w:p w14:paraId="3A007AC1" w14:textId="77777777" w:rsidR="009A46B2" w:rsidRPr="009F7C3F" w:rsidRDefault="009A46B2" w:rsidP="009A46B2">
      <w:pPr>
        <w:rPr>
          <w:rFonts w:ascii="Arial" w:hAnsi="Arial" w:cs="Arial"/>
          <w:b/>
          <w:bCs/>
        </w:rPr>
      </w:pPr>
      <w:r w:rsidRPr="009F7C3F">
        <w:rPr>
          <w:rFonts w:ascii="Arial" w:hAnsi="Arial" w:cs="Arial"/>
          <w:b/>
          <w:bCs/>
        </w:rPr>
        <w:t xml:space="preserve">Students not enrolled by 11:59pm the day before the first day of classes will be assessed a late enrollment fee. The University Registrar then deactivates the KU ID of any not enrolled by the last Friday in October (for Fall) or last Friday in March (for Spring). </w:t>
      </w:r>
      <w:r w:rsidRPr="009F7C3F">
        <w:rPr>
          <w:rFonts w:ascii="Arial" w:hAnsi="Arial" w:cs="Arial"/>
        </w:rPr>
        <w:t xml:space="preserve">Students who wish to enroll after that must submit a </w:t>
      </w:r>
      <w:hyperlink r:id="rId57" w:history="1">
        <w:r w:rsidRPr="009F7C3F">
          <w:rPr>
            <w:rFonts w:ascii="Arial" w:hAnsi="Arial" w:cs="Arial"/>
          </w:rPr>
          <w:t>Permit to Re-Enroll</w:t>
        </w:r>
      </w:hyperlink>
      <w:r w:rsidRPr="009F7C3F">
        <w:rPr>
          <w:rFonts w:ascii="Arial" w:hAnsi="Arial" w:cs="Arial"/>
        </w:rPr>
        <w:t xml:space="preserve"> to be reactivated.</w:t>
      </w:r>
    </w:p>
    <w:p w14:paraId="3F7202D3" w14:textId="77777777" w:rsidR="009A46B2" w:rsidRPr="009F7C3F" w:rsidRDefault="009A46B2" w:rsidP="009A46B2">
      <w:pPr>
        <w:rPr>
          <w:rFonts w:ascii="Arial" w:hAnsi="Arial" w:cs="Arial"/>
        </w:rPr>
      </w:pPr>
      <w:r w:rsidRPr="009F7C3F">
        <w:rPr>
          <w:rFonts w:ascii="Arial" w:hAnsi="Arial" w:cs="Arial"/>
        </w:rPr>
        <w:t xml:space="preserve">Students who wish to leave their graduate program should inform the department of such plans in writing so that a Voluntary Withdrawal form may be submitted on their behalf. Please note that voluntarily withdrawing from your program does </w:t>
      </w:r>
      <w:r w:rsidRPr="009F7C3F">
        <w:rPr>
          <w:rFonts w:ascii="Arial" w:hAnsi="Arial" w:cs="Arial"/>
          <w:b/>
          <w:bCs/>
          <w:u w:val="single"/>
        </w:rPr>
        <w:t xml:space="preserve">not </w:t>
      </w:r>
      <w:r w:rsidRPr="009F7C3F">
        <w:rPr>
          <w:rFonts w:ascii="Arial" w:hAnsi="Arial" w:cs="Arial"/>
        </w:rPr>
        <w:t>automatically withdraw you from coursework. You must also withdraw from all classes in Enroll &amp; Pay via the “Withdraw from the University” option.</w:t>
      </w:r>
    </w:p>
    <w:p w14:paraId="13E321C9" w14:textId="77777777" w:rsidR="009A46B2" w:rsidRPr="009F7C3F" w:rsidRDefault="009A46B2" w:rsidP="009A46B2">
      <w:pPr>
        <w:rPr>
          <w:rFonts w:ascii="Arial" w:hAnsi="Arial" w:cs="Arial"/>
          <w:b/>
          <w:bCs/>
        </w:rPr>
      </w:pPr>
      <w:r w:rsidRPr="009F7C3F">
        <w:rPr>
          <w:rFonts w:ascii="Arial" w:hAnsi="Arial" w:cs="Arial"/>
          <w:bCs/>
        </w:rPr>
        <w:t xml:space="preserve">Deadlines for adding, changing, dropping, or withdrawing from all courses, as well any fines associated with the change, are set by the University. </w:t>
      </w:r>
      <w:r w:rsidRPr="009F7C3F">
        <w:rPr>
          <w:rFonts w:ascii="Arial" w:hAnsi="Arial" w:cs="Arial"/>
          <w:b/>
          <w:bCs/>
        </w:rPr>
        <w:t xml:space="preserve">Deadlines vary from year to year. Students should carefully review the current </w:t>
      </w:r>
      <w:hyperlink r:id="rId58" w:history="1">
        <w:r w:rsidRPr="009F7C3F">
          <w:rPr>
            <w:rFonts w:ascii="Arial" w:hAnsi="Arial" w:cs="Arial"/>
            <w:b/>
            <w:bCs/>
          </w:rPr>
          <w:t>Academic Calendar</w:t>
        </w:r>
      </w:hyperlink>
      <w:r w:rsidRPr="009F7C3F">
        <w:rPr>
          <w:rFonts w:ascii="Arial" w:hAnsi="Arial" w:cs="Arial"/>
          <w:b/>
          <w:bCs/>
        </w:rPr>
        <w:t>.</w:t>
      </w:r>
    </w:p>
    <w:p w14:paraId="0B93DA4A" w14:textId="77777777" w:rsidR="009A46B2" w:rsidRPr="009F7C3F" w:rsidRDefault="009A46B2" w:rsidP="009A46B2">
      <w:pPr>
        <w:rPr>
          <w:rFonts w:ascii="Arial" w:hAnsi="Arial" w:cs="Arial"/>
          <w:bCs/>
        </w:rPr>
      </w:pPr>
      <w:r w:rsidRPr="009F7C3F">
        <w:rPr>
          <w:rFonts w:ascii="Arial" w:hAnsi="Arial" w:cs="Arial"/>
          <w:bCs/>
        </w:rPr>
        <w:t xml:space="preserve">You may also wish to consult the Registrar's page on </w:t>
      </w:r>
      <w:hyperlink r:id="rId59" w:history="1">
        <w:r w:rsidRPr="009F7C3F">
          <w:rPr>
            <w:rFonts w:ascii="Arial" w:hAnsi="Arial" w:cs="Arial"/>
            <w:bCs/>
          </w:rPr>
          <w:t>Effects of Dropping or Withdrawing on your Transcript</w:t>
        </w:r>
      </w:hyperlink>
      <w:r w:rsidRPr="009F7C3F">
        <w:rPr>
          <w:rFonts w:ascii="Arial" w:hAnsi="Arial" w:cs="Arial"/>
          <w:bCs/>
        </w:rPr>
        <w:t>.</w:t>
      </w:r>
    </w:p>
    <w:p w14:paraId="4229FA30" w14:textId="77777777" w:rsidR="009A46B2" w:rsidRPr="009F7C3F" w:rsidRDefault="009A46B2" w:rsidP="009A46B2">
      <w:pPr>
        <w:rPr>
          <w:rFonts w:ascii="Arial" w:hAnsi="Arial" w:cs="Arial"/>
          <w:bCs/>
        </w:rPr>
      </w:pPr>
      <w:r w:rsidRPr="009F7C3F">
        <w:rPr>
          <w:rFonts w:ascii="Arial" w:hAnsi="Arial" w:cs="Arial"/>
          <w:bCs/>
        </w:rPr>
        <w:t xml:space="preserve">Your graduate program coordinator (or similar title) is available to guide you through any enrollment scenarios or questions that come up. </w:t>
      </w:r>
      <w:proofErr w:type="gramStart"/>
      <w:r w:rsidRPr="009F7C3F">
        <w:rPr>
          <w:rFonts w:ascii="Arial" w:hAnsi="Arial" w:cs="Arial"/>
          <w:bCs/>
        </w:rPr>
        <w:t>In order to</w:t>
      </w:r>
      <w:proofErr w:type="gramEnd"/>
      <w:r w:rsidRPr="009F7C3F">
        <w:rPr>
          <w:rFonts w:ascii="Arial" w:hAnsi="Arial" w:cs="Arial"/>
          <w:bCs/>
        </w:rPr>
        <w:t xml:space="preserve"> avoid problems on your record, please consult with them prior to dropping or changing enrollment.</w:t>
      </w:r>
    </w:p>
    <w:p w14:paraId="5F6FCAD8" w14:textId="77777777" w:rsidR="009A46B2" w:rsidRPr="009F7C3F" w:rsidRDefault="009A46B2" w:rsidP="009A46B2">
      <w:pPr>
        <w:rPr>
          <w:rFonts w:ascii="Arial" w:hAnsi="Arial" w:cs="Arial"/>
        </w:rPr>
      </w:pPr>
      <w:r w:rsidRPr="009F7C3F">
        <w:rPr>
          <w:rFonts w:ascii="Arial" w:hAnsi="Arial" w:cs="Arial"/>
          <w:b/>
          <w:bCs/>
        </w:rPr>
        <w:t>Related Policies:</w:t>
      </w:r>
    </w:p>
    <w:p w14:paraId="5EC59E47" w14:textId="77777777" w:rsidR="009A46B2" w:rsidRPr="009F7C3F" w:rsidRDefault="009A46B2" w:rsidP="007A5BD5">
      <w:pPr>
        <w:numPr>
          <w:ilvl w:val="0"/>
          <w:numId w:val="27"/>
        </w:numPr>
        <w:spacing w:line="259" w:lineRule="auto"/>
        <w:rPr>
          <w:rStyle w:val="Hyperlink"/>
          <w:rFonts w:ascii="Arial" w:hAnsi="Arial" w:cs="Arial"/>
        </w:rPr>
      </w:pPr>
      <w:hyperlink r:id="rId60" w:history="1">
        <w:r w:rsidRPr="009F7C3F">
          <w:rPr>
            <w:rStyle w:val="Hyperlink"/>
            <w:rFonts w:ascii="Arial" w:hAnsi="Arial" w:cs="Arial"/>
          </w:rPr>
          <w:t xml:space="preserve">Discontinued Enrollment  </w:t>
        </w:r>
      </w:hyperlink>
    </w:p>
    <w:p w14:paraId="5E55F384" w14:textId="77777777" w:rsidR="009A46B2" w:rsidRPr="009F7C3F" w:rsidRDefault="009A46B2" w:rsidP="007A5BD5">
      <w:pPr>
        <w:numPr>
          <w:ilvl w:val="0"/>
          <w:numId w:val="27"/>
        </w:numPr>
        <w:spacing w:line="259" w:lineRule="auto"/>
        <w:rPr>
          <w:rStyle w:val="Hyperlink"/>
          <w:rFonts w:ascii="Arial" w:hAnsi="Arial" w:cs="Arial"/>
        </w:rPr>
      </w:pPr>
      <w:hyperlink r:id="rId61" w:history="1">
        <w:r w:rsidRPr="009F7C3F">
          <w:rPr>
            <w:rStyle w:val="Hyperlink"/>
            <w:rFonts w:ascii="Arial" w:hAnsi="Arial" w:cs="Arial"/>
          </w:rPr>
          <w:t>Enrollment</w:t>
        </w:r>
      </w:hyperlink>
      <w:r w:rsidRPr="009F7C3F">
        <w:rPr>
          <w:rStyle w:val="Hyperlink"/>
          <w:rFonts w:ascii="Arial" w:hAnsi="Arial" w:cs="Arial"/>
        </w:rPr>
        <w:t xml:space="preserve"> </w:t>
      </w:r>
    </w:p>
    <w:p w14:paraId="226BF41C" w14:textId="77777777" w:rsidR="009A46B2" w:rsidRPr="009F7C3F" w:rsidRDefault="009A46B2" w:rsidP="007A5BD5">
      <w:pPr>
        <w:numPr>
          <w:ilvl w:val="0"/>
          <w:numId w:val="27"/>
        </w:numPr>
        <w:spacing w:line="259" w:lineRule="auto"/>
        <w:rPr>
          <w:rStyle w:val="Hyperlink"/>
          <w:rFonts w:ascii="Arial" w:hAnsi="Arial" w:cs="Arial"/>
        </w:rPr>
      </w:pPr>
      <w:hyperlink r:id="rId62" w:history="1">
        <w:r w:rsidRPr="009F7C3F">
          <w:rPr>
            <w:rStyle w:val="Hyperlink"/>
            <w:rFonts w:ascii="Arial" w:hAnsi="Arial" w:cs="Arial"/>
          </w:rPr>
          <w:t>Full-time Enrollment for Graduate Students</w:t>
        </w:r>
      </w:hyperlink>
      <w:r w:rsidRPr="009F7C3F">
        <w:rPr>
          <w:rStyle w:val="Hyperlink"/>
          <w:rFonts w:ascii="Arial" w:hAnsi="Arial" w:cs="Arial"/>
        </w:rPr>
        <w:t xml:space="preserve"> </w:t>
      </w:r>
    </w:p>
    <w:p w14:paraId="228091E4" w14:textId="77777777" w:rsidR="009A46B2" w:rsidRPr="009F7C3F" w:rsidRDefault="009A46B2" w:rsidP="007A5BD5">
      <w:pPr>
        <w:numPr>
          <w:ilvl w:val="0"/>
          <w:numId w:val="27"/>
        </w:numPr>
        <w:spacing w:line="259" w:lineRule="auto"/>
        <w:rPr>
          <w:rStyle w:val="Hyperlink"/>
          <w:rFonts w:ascii="Arial" w:hAnsi="Arial" w:cs="Arial"/>
        </w:rPr>
      </w:pPr>
      <w:r w:rsidRPr="009F7C3F">
        <w:rPr>
          <w:rStyle w:val="Hyperlink"/>
          <w:rFonts w:ascii="Arial" w:hAnsi="Arial" w:cs="Arial"/>
        </w:rPr>
        <w:fldChar w:fldCharType="begin"/>
      </w:r>
      <w:r w:rsidRPr="009F7C3F">
        <w:rPr>
          <w:rStyle w:val="Hyperlink"/>
          <w:rFonts w:ascii="Arial" w:hAnsi="Arial" w:cs="Arial"/>
        </w:rPr>
        <w:instrText>HYPERLINK "https://services.ku.edu/TDClient/818/Portal/KB/ArticleDet?ID=21200"</w:instrText>
      </w:r>
      <w:r w:rsidRPr="009F7C3F">
        <w:rPr>
          <w:rStyle w:val="Hyperlink"/>
          <w:rFonts w:ascii="Arial" w:hAnsi="Arial" w:cs="Arial"/>
        </w:rPr>
      </w:r>
      <w:r w:rsidRPr="009F7C3F">
        <w:rPr>
          <w:rStyle w:val="Hyperlink"/>
          <w:rFonts w:ascii="Arial" w:hAnsi="Arial" w:cs="Arial"/>
        </w:rPr>
        <w:fldChar w:fldCharType="separate"/>
      </w:r>
      <w:r w:rsidRPr="009F7C3F">
        <w:rPr>
          <w:rStyle w:val="Hyperlink"/>
          <w:rFonts w:ascii="Arial" w:hAnsi="Arial" w:cs="Arial"/>
        </w:rPr>
        <w:t>Graduate Coursework Expiration Dates</w:t>
      </w:r>
    </w:p>
    <w:p w14:paraId="3969A8C0" w14:textId="77777777" w:rsidR="009A46B2" w:rsidRPr="009F7C3F" w:rsidRDefault="009A46B2" w:rsidP="007A5BD5">
      <w:pPr>
        <w:numPr>
          <w:ilvl w:val="0"/>
          <w:numId w:val="27"/>
        </w:numPr>
        <w:spacing w:line="259" w:lineRule="auto"/>
        <w:rPr>
          <w:rStyle w:val="Hyperlink"/>
          <w:rFonts w:ascii="Arial" w:hAnsi="Arial" w:cs="Arial"/>
        </w:rPr>
      </w:pPr>
      <w:r w:rsidRPr="009F7C3F">
        <w:rPr>
          <w:rStyle w:val="Hyperlink"/>
          <w:rFonts w:ascii="Arial" w:hAnsi="Arial" w:cs="Arial"/>
        </w:rPr>
        <w:fldChar w:fldCharType="end"/>
      </w:r>
      <w:hyperlink r:id="rId63" w:history="1">
        <w:r w:rsidRPr="009F7C3F">
          <w:rPr>
            <w:rStyle w:val="Hyperlink"/>
            <w:rFonts w:ascii="Arial" w:hAnsi="Arial" w:cs="Arial"/>
          </w:rPr>
          <w:t>Master's Degree Requirements</w:t>
        </w:r>
      </w:hyperlink>
      <w:r w:rsidRPr="009F7C3F">
        <w:rPr>
          <w:rStyle w:val="Hyperlink"/>
          <w:rFonts w:ascii="Arial" w:hAnsi="Arial" w:cs="Arial"/>
        </w:rPr>
        <w:t xml:space="preserve"> </w:t>
      </w:r>
    </w:p>
    <w:p w14:paraId="257BAE2F" w14:textId="77777777" w:rsidR="009A46B2" w:rsidRPr="009F7C3F" w:rsidRDefault="009A46B2" w:rsidP="009A46B2">
      <w:pPr>
        <w:pStyle w:val="Heading3"/>
        <w:rPr>
          <w:rFonts w:ascii="Arial" w:hAnsi="Arial" w:cs="Arial"/>
          <w:bCs/>
          <w:sz w:val="24"/>
          <w:szCs w:val="24"/>
        </w:rPr>
      </w:pPr>
      <w:bookmarkStart w:id="43" w:name="_Toc237012319"/>
      <w:r w:rsidRPr="009F7C3F">
        <w:rPr>
          <w:rFonts w:ascii="Arial" w:hAnsi="Arial" w:cs="Arial"/>
          <w:bCs/>
          <w:sz w:val="24"/>
          <w:szCs w:val="24"/>
        </w:rPr>
        <w:t>Graduate Credit (Including Transfer Credit)</w:t>
      </w:r>
      <w:bookmarkEnd w:id="43"/>
    </w:p>
    <w:p w14:paraId="14D61226" w14:textId="77777777" w:rsidR="009A46B2" w:rsidRPr="009F7C3F" w:rsidRDefault="009A46B2" w:rsidP="009A46B2">
      <w:pPr>
        <w:rPr>
          <w:rFonts w:ascii="Arial" w:hAnsi="Arial" w:cs="Arial"/>
          <w:bCs/>
        </w:rPr>
      </w:pPr>
      <w:r w:rsidRPr="009F7C3F">
        <w:rPr>
          <w:rFonts w:ascii="Arial" w:hAnsi="Arial" w:cs="Arial"/>
          <w:bCs/>
        </w:rPr>
        <w:t xml:space="preserve">The University’s Graduate Credit </w:t>
      </w:r>
      <w:hyperlink r:id="rId64" w:history="1">
        <w:r w:rsidRPr="009F7C3F">
          <w:rPr>
            <w:rFonts w:ascii="Arial" w:hAnsi="Arial" w:cs="Arial"/>
            <w:bCs/>
          </w:rPr>
          <w:t xml:space="preserve">policy </w:t>
        </w:r>
      </w:hyperlink>
      <w:r w:rsidRPr="009F7C3F">
        <w:rPr>
          <w:rFonts w:ascii="Arial" w:hAnsi="Arial" w:cs="Arial"/>
          <w:bCs/>
        </w:rPr>
        <w:t>defines KU’s conditions for the following:</w:t>
      </w:r>
    </w:p>
    <w:p w14:paraId="738303CF" w14:textId="77777777" w:rsidR="009A46B2" w:rsidRPr="009F7C3F" w:rsidRDefault="009A46B2" w:rsidP="007A5BD5">
      <w:pPr>
        <w:numPr>
          <w:ilvl w:val="0"/>
          <w:numId w:val="24"/>
        </w:numPr>
        <w:spacing w:line="259" w:lineRule="auto"/>
        <w:rPr>
          <w:rFonts w:ascii="Arial" w:hAnsi="Arial" w:cs="Arial"/>
          <w:b/>
          <w:bCs/>
        </w:rPr>
      </w:pPr>
      <w:r w:rsidRPr="009F7C3F">
        <w:rPr>
          <w:rFonts w:ascii="Arial" w:hAnsi="Arial" w:cs="Arial"/>
          <w:bCs/>
        </w:rPr>
        <w:t>Definition of graduate credit for the purposes of a course “counting” towards a graduate degree or graduate certificate at KU;</w:t>
      </w:r>
    </w:p>
    <w:p w14:paraId="04360B66" w14:textId="77777777" w:rsidR="009A46B2" w:rsidRPr="009F7C3F" w:rsidRDefault="009A46B2" w:rsidP="007A5BD5">
      <w:pPr>
        <w:numPr>
          <w:ilvl w:val="0"/>
          <w:numId w:val="24"/>
        </w:numPr>
        <w:spacing w:line="259" w:lineRule="auto"/>
        <w:rPr>
          <w:rFonts w:ascii="Arial" w:hAnsi="Arial" w:cs="Arial"/>
          <w:b/>
          <w:bCs/>
        </w:rPr>
      </w:pPr>
      <w:r w:rsidRPr="009F7C3F">
        <w:rPr>
          <w:rFonts w:ascii="Arial" w:hAnsi="Arial" w:cs="Arial"/>
          <w:bCs/>
        </w:rPr>
        <w:t>Transfer of graduate credit to KU from an outside institution;</w:t>
      </w:r>
    </w:p>
    <w:p w14:paraId="285FEA73" w14:textId="77777777" w:rsidR="009A46B2" w:rsidRPr="009F7C3F" w:rsidRDefault="009A46B2" w:rsidP="007A5BD5">
      <w:pPr>
        <w:numPr>
          <w:ilvl w:val="0"/>
          <w:numId w:val="24"/>
        </w:numPr>
        <w:spacing w:line="259" w:lineRule="auto"/>
        <w:rPr>
          <w:rFonts w:ascii="Arial" w:hAnsi="Arial" w:cs="Arial"/>
          <w:b/>
          <w:bCs/>
        </w:rPr>
      </w:pPr>
      <w:r w:rsidRPr="009F7C3F">
        <w:rPr>
          <w:rFonts w:ascii="Arial" w:hAnsi="Arial" w:cs="Arial"/>
          <w:bCs/>
        </w:rPr>
        <w:t xml:space="preserve">Reduction in the required number of graduate hours for </w:t>
      </w:r>
      <w:proofErr w:type="gramStart"/>
      <w:r w:rsidRPr="009F7C3F">
        <w:rPr>
          <w:rFonts w:ascii="Arial" w:hAnsi="Arial" w:cs="Arial"/>
          <w:bCs/>
        </w:rPr>
        <w:t>Master’s</w:t>
      </w:r>
      <w:proofErr w:type="gramEnd"/>
      <w:r w:rsidRPr="009F7C3F">
        <w:rPr>
          <w:rFonts w:ascii="Arial" w:hAnsi="Arial" w:cs="Arial"/>
          <w:bCs/>
        </w:rPr>
        <w:t xml:space="preserve"> students;</w:t>
      </w:r>
    </w:p>
    <w:p w14:paraId="02B1FF92" w14:textId="77777777" w:rsidR="009A46B2" w:rsidRPr="009F7C3F" w:rsidRDefault="009A46B2" w:rsidP="007A5BD5">
      <w:pPr>
        <w:numPr>
          <w:ilvl w:val="0"/>
          <w:numId w:val="24"/>
        </w:numPr>
        <w:spacing w:line="259" w:lineRule="auto"/>
        <w:rPr>
          <w:rFonts w:ascii="Arial" w:hAnsi="Arial" w:cs="Arial"/>
          <w:bCs/>
        </w:rPr>
      </w:pPr>
      <w:r w:rsidRPr="009F7C3F">
        <w:rPr>
          <w:rFonts w:ascii="Arial" w:hAnsi="Arial" w:cs="Arial"/>
          <w:bCs/>
        </w:rPr>
        <w:t>Counting credit hours taken as non-degree seeking student towards a later graduate degree at KU;</w:t>
      </w:r>
    </w:p>
    <w:p w14:paraId="01A62397" w14:textId="77777777" w:rsidR="009A46B2" w:rsidRPr="009F7C3F" w:rsidRDefault="009A46B2" w:rsidP="007A5BD5">
      <w:pPr>
        <w:numPr>
          <w:ilvl w:val="0"/>
          <w:numId w:val="24"/>
        </w:numPr>
        <w:spacing w:line="259" w:lineRule="auto"/>
        <w:rPr>
          <w:rFonts w:ascii="Arial" w:hAnsi="Arial" w:cs="Arial"/>
          <w:bCs/>
        </w:rPr>
      </w:pPr>
      <w:r w:rsidRPr="009F7C3F">
        <w:rPr>
          <w:rFonts w:ascii="Arial" w:hAnsi="Arial" w:cs="Arial"/>
          <w:bCs/>
        </w:rPr>
        <w:t>Counting credit hours taken as a certificate seeking student toward another graduate degree.</w:t>
      </w:r>
    </w:p>
    <w:p w14:paraId="5DAFF707" w14:textId="77777777" w:rsidR="009A46B2" w:rsidRPr="009F7C3F" w:rsidRDefault="009A46B2" w:rsidP="009A46B2">
      <w:pPr>
        <w:ind w:left="720"/>
        <w:rPr>
          <w:rFonts w:ascii="Arial" w:hAnsi="Arial" w:cs="Arial"/>
          <w:bCs/>
        </w:rPr>
      </w:pPr>
    </w:p>
    <w:p w14:paraId="42A4A798" w14:textId="77777777" w:rsidR="009A46B2" w:rsidRPr="009F7C3F" w:rsidRDefault="009A46B2" w:rsidP="009A46B2">
      <w:pPr>
        <w:rPr>
          <w:rFonts w:ascii="Arial" w:hAnsi="Arial" w:cs="Arial"/>
          <w:b/>
        </w:rPr>
      </w:pPr>
      <w:r w:rsidRPr="009F7C3F">
        <w:rPr>
          <w:rFonts w:ascii="Arial" w:hAnsi="Arial" w:cs="Arial"/>
          <w:b/>
        </w:rPr>
        <w:t>Transfer Credit</w:t>
      </w:r>
    </w:p>
    <w:p w14:paraId="41BE5A12" w14:textId="77777777" w:rsidR="009A46B2" w:rsidRPr="009F7C3F" w:rsidRDefault="009A46B2" w:rsidP="009A46B2">
      <w:pPr>
        <w:rPr>
          <w:rFonts w:ascii="Arial" w:hAnsi="Arial" w:cs="Arial"/>
          <w:b/>
        </w:rPr>
      </w:pPr>
      <w:r w:rsidRPr="009F7C3F">
        <w:rPr>
          <w:rFonts w:ascii="Arial" w:hAnsi="Arial" w:cs="Arial"/>
        </w:rPr>
        <w:t xml:space="preserve">The transfer credit option allows master’s students to add graduate-level coursework </w:t>
      </w:r>
      <w:r w:rsidRPr="009F7C3F">
        <w:rPr>
          <w:rFonts w:ascii="Arial" w:hAnsi="Arial" w:cs="Arial"/>
          <w:u w:val="single"/>
        </w:rPr>
        <w:t>completed at another institution</w:t>
      </w:r>
      <w:r w:rsidRPr="009F7C3F">
        <w:rPr>
          <w:rFonts w:ascii="Arial" w:hAnsi="Arial" w:cs="Arial"/>
        </w:rPr>
        <w:t xml:space="preserve"> to their KU transcript to count toward their KU degree. Upper-level coursework taken as an undergraduate, even courses numbered at the graduate level, is not eligible for transfer in any case. Additional restrictions apply to what non-KU graduate courses and the number of credit hours that can be counted toward a KU master’s degree, so students should carefully review the information provided in the link above and the related policies below, as well as consulting with their DGS. In all cases, transfer credit must first be approved at the department or program level. To begin the transfer process, students should consult with their DGS to submit the required transfer materials. These include a transcript reflecting the courses to be transferred and descriptions and/or syllabi for the courses in question. </w:t>
      </w:r>
    </w:p>
    <w:p w14:paraId="3E9234F0" w14:textId="77777777" w:rsidR="009A46B2" w:rsidRPr="009F7C3F" w:rsidRDefault="009A46B2" w:rsidP="009A46B2">
      <w:pPr>
        <w:rPr>
          <w:rFonts w:ascii="Arial" w:hAnsi="Arial" w:cs="Arial"/>
        </w:rPr>
      </w:pPr>
      <w:r w:rsidRPr="009F7C3F">
        <w:rPr>
          <w:rFonts w:ascii="Arial" w:hAnsi="Arial" w:cs="Arial"/>
        </w:rPr>
        <w:t>No transfer of credits is allowed for the Ph.D. In circumstances where students enter the Ph.D. program with an M.A. from another intuition or other relevant graduate coursework, it may be possible for students to request a reduction in the number of hours required for the Ph.D. Students should consult with their DGS about their enrollment plan.</w:t>
      </w:r>
    </w:p>
    <w:p w14:paraId="0A05B135" w14:textId="77777777" w:rsidR="009A46B2" w:rsidRPr="009F7C3F" w:rsidRDefault="009A46B2" w:rsidP="009A46B2">
      <w:pPr>
        <w:rPr>
          <w:rFonts w:ascii="Arial" w:hAnsi="Arial" w:cs="Arial"/>
          <w:b/>
          <w:bCs/>
        </w:rPr>
      </w:pPr>
      <w:r w:rsidRPr="009F7C3F">
        <w:rPr>
          <w:rFonts w:ascii="Arial" w:hAnsi="Arial" w:cs="Arial"/>
          <w:b/>
          <w:bCs/>
        </w:rPr>
        <w:lastRenderedPageBreak/>
        <w:t>Reduced Credit Hour Degree</w:t>
      </w:r>
    </w:p>
    <w:p w14:paraId="176C05D0" w14:textId="77777777" w:rsidR="009A46B2" w:rsidRPr="009F7C3F" w:rsidRDefault="009A46B2" w:rsidP="009A46B2">
      <w:pPr>
        <w:rPr>
          <w:rFonts w:ascii="Arial" w:hAnsi="Arial" w:cs="Arial"/>
        </w:rPr>
      </w:pPr>
      <w:r w:rsidRPr="009F7C3F">
        <w:rPr>
          <w:rFonts w:ascii="Arial" w:hAnsi="Arial" w:cs="Arial"/>
        </w:rPr>
        <w:t>KU policy defines 30 hours as the minimum for master's degrees. Departments may petition for a reduced hour degree master's degree for individual students in cases where they may provide evidence that the student entered the program especially well-prepared to complete a graduate-level degree and the student is able to maintain a superior grade point average. Reduced credit hour degrees must be based on coursework or experiences that can be objectively measured, such as coursework or qualifying internship or study abroad programs. Professional or life experience does not qualify. A reduction in hours is distinct from a transfer of credit and is reserved for students whose prior coursework doesn’t qualify for transfer credit (e.g. was already used to fulfill requirements towards a completed degree) and there are no modifications on the transcript.</w:t>
      </w:r>
    </w:p>
    <w:p w14:paraId="2627C1F3" w14:textId="77777777" w:rsidR="009A46B2" w:rsidRPr="009F7C3F" w:rsidRDefault="009A46B2" w:rsidP="009A46B2">
      <w:pPr>
        <w:rPr>
          <w:rFonts w:ascii="Arial" w:hAnsi="Arial" w:cs="Arial"/>
          <w:bCs/>
        </w:rPr>
      </w:pPr>
      <w:r w:rsidRPr="009F7C3F">
        <w:rPr>
          <w:rFonts w:ascii="Arial" w:hAnsi="Arial" w:cs="Arial"/>
        </w:rPr>
        <w:t>Restrictions apply to the number of credit hours that can be reduced for a master’s degree, so students should carefully review the information provided in the link above and the related policies below.</w:t>
      </w:r>
    </w:p>
    <w:p w14:paraId="5E484265" w14:textId="77777777" w:rsidR="009A46B2" w:rsidRPr="009F7C3F" w:rsidRDefault="009A46B2" w:rsidP="009A46B2">
      <w:pPr>
        <w:rPr>
          <w:rFonts w:ascii="Arial" w:hAnsi="Arial" w:cs="Arial"/>
          <w:b/>
        </w:rPr>
      </w:pPr>
      <w:r w:rsidRPr="009F7C3F">
        <w:rPr>
          <w:rFonts w:ascii="Arial" w:hAnsi="Arial" w:cs="Arial"/>
        </w:rPr>
        <w:t>In all cases, a reduction in hours must first be approved at the department or program level, so to begin the process for approval, students should consult with their DGS. Students must also provide documentation of the coursework or experience being used to justify the reduced hours (e.g. transcripts, program descriptions).</w:t>
      </w:r>
    </w:p>
    <w:p w14:paraId="15280299" w14:textId="77777777" w:rsidR="009A46B2" w:rsidRPr="009F7C3F" w:rsidRDefault="009A46B2" w:rsidP="009A46B2">
      <w:pPr>
        <w:rPr>
          <w:rFonts w:ascii="Arial" w:hAnsi="Arial" w:cs="Arial"/>
        </w:rPr>
      </w:pPr>
      <w:r w:rsidRPr="009F7C3F">
        <w:rPr>
          <w:rFonts w:ascii="Arial" w:hAnsi="Arial" w:cs="Arial"/>
        </w:rPr>
        <w:t>Because there is no minimum number of required hours for the Ph.D., reduction of required hours based on prior degrees or experience is determined solely at the program level. Doctoral students should consult with their DGS about their enrollment plan.</w:t>
      </w:r>
    </w:p>
    <w:p w14:paraId="3AF85C42" w14:textId="77777777" w:rsidR="009A46B2" w:rsidRPr="009F7C3F" w:rsidRDefault="009A46B2" w:rsidP="009A46B2">
      <w:pPr>
        <w:rPr>
          <w:rFonts w:ascii="Arial" w:hAnsi="Arial" w:cs="Arial"/>
          <w:b/>
          <w:bCs/>
        </w:rPr>
      </w:pPr>
      <w:r w:rsidRPr="009F7C3F">
        <w:rPr>
          <w:rFonts w:ascii="Arial" w:hAnsi="Arial" w:cs="Arial"/>
          <w:b/>
          <w:bCs/>
        </w:rPr>
        <w:t>Related Policies:</w:t>
      </w:r>
    </w:p>
    <w:p w14:paraId="64F81E0D" w14:textId="77777777" w:rsidR="009A46B2" w:rsidRPr="009F7C3F" w:rsidRDefault="009A46B2" w:rsidP="007A5BD5">
      <w:pPr>
        <w:numPr>
          <w:ilvl w:val="0"/>
          <w:numId w:val="28"/>
        </w:numPr>
        <w:spacing w:line="259" w:lineRule="auto"/>
        <w:rPr>
          <w:rStyle w:val="Hyperlink"/>
          <w:rFonts w:ascii="Arial" w:hAnsi="Arial" w:cs="Arial"/>
        </w:rPr>
      </w:pPr>
      <w:hyperlink r:id="rId65">
        <w:r w:rsidRPr="009F7C3F">
          <w:rPr>
            <w:rStyle w:val="Hyperlink"/>
            <w:rFonts w:ascii="Arial" w:hAnsi="Arial" w:cs="Arial"/>
          </w:rPr>
          <w:t>Graduate Credit</w:t>
        </w:r>
      </w:hyperlink>
      <w:r w:rsidRPr="009F7C3F">
        <w:rPr>
          <w:rStyle w:val="Hyperlink"/>
          <w:rFonts w:ascii="Arial" w:hAnsi="Arial" w:cs="Arial"/>
        </w:rPr>
        <w:t xml:space="preserve">  </w:t>
      </w:r>
    </w:p>
    <w:p w14:paraId="1DA5BCE7" w14:textId="77777777" w:rsidR="009A46B2" w:rsidRPr="009F7C3F" w:rsidRDefault="009A46B2" w:rsidP="007A5BD5">
      <w:pPr>
        <w:numPr>
          <w:ilvl w:val="0"/>
          <w:numId w:val="28"/>
        </w:numPr>
        <w:spacing w:line="259" w:lineRule="auto"/>
        <w:rPr>
          <w:rStyle w:val="Hyperlink"/>
          <w:rFonts w:ascii="Arial" w:hAnsi="Arial" w:cs="Arial"/>
        </w:rPr>
      </w:pPr>
      <w:hyperlink r:id="rId66" w:history="1">
        <w:r w:rsidRPr="009F7C3F">
          <w:rPr>
            <w:rStyle w:val="Hyperlink"/>
            <w:rFonts w:ascii="Arial" w:hAnsi="Arial" w:cs="Arial"/>
          </w:rPr>
          <w:t>Co-enrollment</w:t>
        </w:r>
      </w:hyperlink>
    </w:p>
    <w:p w14:paraId="7A4CBE22" w14:textId="77777777" w:rsidR="009A46B2" w:rsidRPr="009F7C3F" w:rsidRDefault="009A46B2" w:rsidP="007A5BD5">
      <w:pPr>
        <w:numPr>
          <w:ilvl w:val="0"/>
          <w:numId w:val="28"/>
        </w:numPr>
        <w:spacing w:line="259" w:lineRule="auto"/>
        <w:rPr>
          <w:rStyle w:val="Hyperlink"/>
          <w:rFonts w:ascii="Arial" w:hAnsi="Arial" w:cs="Arial"/>
        </w:rPr>
      </w:pPr>
      <w:hyperlink r:id="rId67" w:history="1">
        <w:r w:rsidRPr="009F7C3F">
          <w:rPr>
            <w:rStyle w:val="Hyperlink"/>
            <w:rFonts w:ascii="Arial" w:hAnsi="Arial" w:cs="Arial"/>
          </w:rPr>
          <w:t>Master's Degree Requirements</w:t>
        </w:r>
      </w:hyperlink>
      <w:r w:rsidRPr="009F7C3F">
        <w:rPr>
          <w:rStyle w:val="Hyperlink"/>
          <w:rFonts w:ascii="Arial" w:hAnsi="Arial" w:cs="Arial"/>
        </w:rPr>
        <w:t xml:space="preserve"> (on Reduced Hour Master's Degree)</w:t>
      </w:r>
    </w:p>
    <w:p w14:paraId="6D2724D8" w14:textId="77777777" w:rsidR="009A46B2" w:rsidRPr="009F7C3F" w:rsidRDefault="009A46B2" w:rsidP="009A46B2">
      <w:pPr>
        <w:rPr>
          <w:rFonts w:ascii="Arial" w:hAnsi="Arial" w:cs="Arial"/>
          <w:b/>
          <w:bCs/>
        </w:rPr>
      </w:pPr>
    </w:p>
    <w:p w14:paraId="11BD7479" w14:textId="77777777" w:rsidR="009A46B2" w:rsidRPr="009F7C3F" w:rsidRDefault="009A46B2" w:rsidP="009A46B2">
      <w:pPr>
        <w:pStyle w:val="Heading3"/>
        <w:rPr>
          <w:rFonts w:ascii="Arial" w:hAnsi="Arial" w:cs="Arial"/>
          <w:bCs/>
          <w:color w:val="156082" w:themeColor="accent1"/>
          <w:sz w:val="24"/>
          <w:szCs w:val="24"/>
        </w:rPr>
      </w:pPr>
      <w:hyperlink r:id="rId68" w:history="1">
        <w:bookmarkStart w:id="44" w:name="_Toc237012320"/>
        <w:r w:rsidRPr="009F7C3F">
          <w:rPr>
            <w:rFonts w:ascii="Arial" w:hAnsi="Arial" w:cs="Arial"/>
            <w:bCs/>
            <w:color w:val="156082" w:themeColor="accent1"/>
            <w:sz w:val="24"/>
            <w:szCs w:val="24"/>
          </w:rPr>
          <w:t>Credit/No Credit</w:t>
        </w:r>
        <w:bookmarkEnd w:id="44"/>
      </w:hyperlink>
    </w:p>
    <w:p w14:paraId="2C29FF21" w14:textId="77777777" w:rsidR="009A46B2" w:rsidRPr="009F7C3F" w:rsidRDefault="009A46B2" w:rsidP="009A46B2">
      <w:pPr>
        <w:rPr>
          <w:rFonts w:ascii="Arial" w:hAnsi="Arial" w:cs="Arial"/>
        </w:rPr>
      </w:pPr>
      <w:r w:rsidRPr="009F7C3F">
        <w:rPr>
          <w:rFonts w:ascii="Arial" w:hAnsi="Arial" w:cs="Arial"/>
        </w:rPr>
        <w:t xml:space="preserve">The University supports and encourages interdisciplinary study, which may include graduate students enrolling in coursework at the graduate level that is outside of their primary discipline. The Credit/No Credit (CR/NC) is an option for graduate students who are taking </w:t>
      </w:r>
      <w:r w:rsidRPr="009F7C3F">
        <w:rPr>
          <w:rFonts w:ascii="Arial" w:hAnsi="Arial" w:cs="Arial"/>
          <w:u w:val="single"/>
        </w:rPr>
        <w:t xml:space="preserve">a course that is not required for their degree or certificate </w:t>
      </w:r>
      <w:r w:rsidRPr="009F7C3F">
        <w:rPr>
          <w:rFonts w:ascii="Arial" w:hAnsi="Arial" w:cs="Arial"/>
        </w:rPr>
        <w:t xml:space="preserve">and who do not wish to have the course grade reflected in their cumulative graduate GPA. Rather than a </w:t>
      </w:r>
      <w:r w:rsidRPr="009F7C3F">
        <w:rPr>
          <w:rFonts w:ascii="Arial" w:hAnsi="Arial" w:cs="Arial"/>
        </w:rPr>
        <w:lastRenderedPageBreak/>
        <w:t xml:space="preserve">grade appearing on the transcript, the student receives a designation of CR or NC, which does not factor in the GPA. </w:t>
      </w:r>
    </w:p>
    <w:p w14:paraId="622D5F2A" w14:textId="77777777" w:rsidR="009A46B2" w:rsidRPr="009F7C3F" w:rsidRDefault="009A46B2" w:rsidP="009A46B2">
      <w:pPr>
        <w:rPr>
          <w:rFonts w:ascii="Arial" w:hAnsi="Arial" w:cs="Arial"/>
        </w:rPr>
      </w:pPr>
      <w:r w:rsidRPr="009F7C3F">
        <w:rPr>
          <w:rFonts w:ascii="Arial" w:hAnsi="Arial" w:cs="Arial"/>
          <w:b/>
        </w:rPr>
        <w:t>No course graded CR/NC will count toward the satisfaction of any graduate degree or certificate requirement.</w:t>
      </w:r>
      <w:r w:rsidRPr="009F7C3F">
        <w:rPr>
          <w:rFonts w:ascii="Arial" w:hAnsi="Arial" w:cs="Arial"/>
        </w:rPr>
        <w:t xml:space="preserve"> This includes, but is not limited to, courses taken to fulfill the Research Skills and Responsible Scholarship requirement for doctoral students.  </w:t>
      </w:r>
    </w:p>
    <w:p w14:paraId="01A8C7B8" w14:textId="77777777" w:rsidR="009A46B2" w:rsidRPr="009F7C3F" w:rsidRDefault="009A46B2" w:rsidP="009A46B2">
      <w:pPr>
        <w:rPr>
          <w:rFonts w:ascii="Arial" w:hAnsi="Arial" w:cs="Arial"/>
        </w:rPr>
      </w:pPr>
      <w:r w:rsidRPr="009F7C3F">
        <w:rPr>
          <w:rFonts w:ascii="Arial" w:hAnsi="Arial" w:cs="Arial"/>
        </w:rPr>
        <w:t xml:space="preserve">Students make the CR/NC election via the Registrar’s CR/NC </w:t>
      </w:r>
      <w:hyperlink r:id="rId69" w:anchor=":~:text=How%20do%20I,online%20%5Blogin%20required%5D" w:history="1">
        <w:r w:rsidRPr="009F7C3F">
          <w:rPr>
            <w:rFonts w:ascii="Arial" w:hAnsi="Arial" w:cs="Arial"/>
          </w:rPr>
          <w:t>online request</w:t>
        </w:r>
      </w:hyperlink>
      <w:r w:rsidRPr="009F7C3F">
        <w:rPr>
          <w:rFonts w:ascii="Arial" w:hAnsi="Arial" w:cs="Arial"/>
        </w:rPr>
        <w:t xml:space="preserve"> form. Elections and changes to elections can only be made during the specific CR/NC period. For regular semester courses, this period begins after the last day to add a class and extends for approximately two weeks. Exact dates may be found on the current KU </w:t>
      </w:r>
      <w:hyperlink r:id="rId70" w:history="1">
        <w:r w:rsidRPr="009F7C3F">
          <w:rPr>
            <w:rFonts w:ascii="Arial" w:hAnsi="Arial" w:cs="Arial"/>
          </w:rPr>
          <w:t>Academic Calendar.</w:t>
        </w:r>
      </w:hyperlink>
      <w:r w:rsidRPr="009F7C3F">
        <w:rPr>
          <w:rFonts w:ascii="Arial" w:hAnsi="Arial" w:cs="Arial"/>
        </w:rPr>
        <w:t xml:space="preserve"> Please keep in mind, short courses may have </w:t>
      </w:r>
      <w:hyperlink r:id="rId71" w:anchor=":~:text=to%20follow%20link-,Short%20Courses,-Spring%202025%20Short" w:history="1">
        <w:r w:rsidRPr="009F7C3F">
          <w:rPr>
            <w:rFonts w:ascii="Arial" w:hAnsi="Arial" w:cs="Arial"/>
          </w:rPr>
          <w:t>alternate dates.</w:t>
        </w:r>
      </w:hyperlink>
    </w:p>
    <w:p w14:paraId="4302A22E" w14:textId="77777777" w:rsidR="009A46B2" w:rsidRPr="009F7C3F" w:rsidRDefault="009A46B2" w:rsidP="009A46B2">
      <w:pPr>
        <w:rPr>
          <w:rFonts w:ascii="Arial" w:hAnsi="Arial" w:cs="Arial"/>
        </w:rPr>
      </w:pPr>
      <w:r w:rsidRPr="009F7C3F">
        <w:rPr>
          <w:rFonts w:ascii="Arial" w:hAnsi="Arial" w:cs="Arial"/>
        </w:rPr>
        <w:t>The student should consult with their own program advisor about the appropriateness of the course prior to enrolling; however, in cases where CR/NC is elected, the course instructor is not informed of the election unless the student chooses to share this information.</w:t>
      </w:r>
    </w:p>
    <w:p w14:paraId="57148B5D" w14:textId="77777777" w:rsidR="009A46B2" w:rsidRPr="009F7C3F" w:rsidRDefault="009A46B2" w:rsidP="009A46B2">
      <w:pPr>
        <w:rPr>
          <w:rFonts w:ascii="Arial" w:hAnsi="Arial" w:cs="Arial"/>
        </w:rPr>
      </w:pPr>
      <w:r w:rsidRPr="009F7C3F">
        <w:rPr>
          <w:rFonts w:ascii="Arial" w:hAnsi="Arial" w:cs="Arial"/>
        </w:rPr>
        <w:t>Additional restrictions apply. Students should carefully review the information in the link above.</w:t>
      </w:r>
    </w:p>
    <w:p w14:paraId="4A334D1F" w14:textId="77777777" w:rsidR="009A46B2" w:rsidRPr="009F7C3F" w:rsidRDefault="009A46B2" w:rsidP="009A46B2">
      <w:pPr>
        <w:rPr>
          <w:rFonts w:ascii="Arial" w:hAnsi="Arial" w:cs="Arial"/>
          <w:b/>
          <w:bCs/>
        </w:rPr>
      </w:pPr>
      <w:r w:rsidRPr="009F7C3F">
        <w:rPr>
          <w:rFonts w:ascii="Arial" w:hAnsi="Arial" w:cs="Arial"/>
          <w:b/>
          <w:bCs/>
        </w:rPr>
        <w:t>Related Policies and Forms:</w:t>
      </w:r>
    </w:p>
    <w:p w14:paraId="2D226C0A" w14:textId="77777777" w:rsidR="009A46B2" w:rsidRPr="009F7C3F" w:rsidRDefault="009A46B2" w:rsidP="007A5BD5">
      <w:pPr>
        <w:numPr>
          <w:ilvl w:val="0"/>
          <w:numId w:val="34"/>
        </w:numPr>
        <w:spacing w:line="259" w:lineRule="auto"/>
        <w:rPr>
          <w:rStyle w:val="Hyperlink"/>
          <w:rFonts w:ascii="Arial" w:hAnsi="Arial" w:cs="Arial"/>
        </w:rPr>
      </w:pPr>
      <w:hyperlink r:id="rId72" w:anchor="excused:~:text=2.3.8%20A%20student%20may%20elect%20to%20be%20graded%20on%20a%20scale%20of%20CR%20(credit)%20or%20NC%20(no%20credit)%20instead%20of%20on%20a%20scale%20of%20A%2C%20B%2C%20C%2C%20D%2C%20or%20F%20as%20provided%20below." w:history="1">
        <w:r w:rsidRPr="009F7C3F">
          <w:rPr>
            <w:rStyle w:val="Hyperlink"/>
            <w:rFonts w:ascii="Arial" w:hAnsi="Arial" w:cs="Arial"/>
          </w:rPr>
          <w:t>University Senate Rules and Regulations (USRR), Section 2.3.8</w:t>
        </w:r>
      </w:hyperlink>
    </w:p>
    <w:p w14:paraId="1C9783F1" w14:textId="77777777" w:rsidR="009A46B2" w:rsidRPr="009F7C3F" w:rsidRDefault="009A46B2" w:rsidP="009A46B2">
      <w:pPr>
        <w:pStyle w:val="Heading3"/>
        <w:rPr>
          <w:rFonts w:ascii="Arial" w:hAnsi="Arial" w:cs="Arial"/>
          <w:bCs/>
          <w:sz w:val="24"/>
          <w:szCs w:val="24"/>
        </w:rPr>
      </w:pPr>
      <w:bookmarkStart w:id="45" w:name="_Toc237012321"/>
      <w:r w:rsidRPr="009F7C3F">
        <w:rPr>
          <w:rFonts w:ascii="Arial" w:hAnsi="Arial" w:cs="Arial"/>
          <w:bCs/>
          <w:sz w:val="24"/>
          <w:szCs w:val="24"/>
        </w:rPr>
        <w:t>Probation &amp; Dismissal</w:t>
      </w:r>
      <w:bookmarkEnd w:id="45"/>
    </w:p>
    <w:p w14:paraId="7BAD72E3" w14:textId="77777777" w:rsidR="009A46B2" w:rsidRPr="009F7C3F" w:rsidRDefault="009A46B2" w:rsidP="009A46B2">
      <w:pPr>
        <w:rPr>
          <w:rFonts w:ascii="Arial" w:hAnsi="Arial" w:cs="Arial"/>
          <w:bCs/>
        </w:rPr>
      </w:pPr>
      <w:r w:rsidRPr="009F7C3F">
        <w:rPr>
          <w:rFonts w:ascii="Arial" w:hAnsi="Arial" w:cs="Arial"/>
          <w:bCs/>
        </w:rPr>
        <w:t xml:space="preserve">Probation is an academic status that can be assigned to a graduate student that is not making </w:t>
      </w:r>
      <w:hyperlink r:id="rId73" w:history="1">
        <w:r w:rsidRPr="009F7C3F">
          <w:rPr>
            <w:rFonts w:ascii="Arial" w:hAnsi="Arial" w:cs="Arial"/>
            <w:bCs/>
          </w:rPr>
          <w:t>satisfactory progress</w:t>
        </w:r>
      </w:hyperlink>
      <w:r w:rsidRPr="009F7C3F">
        <w:rPr>
          <w:rFonts w:ascii="Arial" w:hAnsi="Arial" w:cs="Arial"/>
          <w:bCs/>
        </w:rPr>
        <w:t xml:space="preserve"> toward completing their degree. The department initiates the probation process and will inform the student of why they are not making satisfactory progress, what they must do to return to good standing, and the deadline for doing so.</w:t>
      </w:r>
    </w:p>
    <w:p w14:paraId="481D7376" w14:textId="77777777" w:rsidR="009A46B2" w:rsidRPr="009F7C3F" w:rsidRDefault="009A46B2" w:rsidP="009A46B2">
      <w:pPr>
        <w:rPr>
          <w:rFonts w:ascii="Arial" w:hAnsi="Arial" w:cs="Arial"/>
          <w:bCs/>
        </w:rPr>
      </w:pPr>
      <w:r w:rsidRPr="009F7C3F">
        <w:rPr>
          <w:rFonts w:ascii="Arial" w:hAnsi="Arial" w:cs="Arial"/>
          <w:b/>
          <w:bCs/>
        </w:rPr>
        <w:t xml:space="preserve">Students are </w:t>
      </w:r>
      <w:proofErr w:type="gramStart"/>
      <w:r w:rsidRPr="009F7C3F">
        <w:rPr>
          <w:rFonts w:ascii="Arial" w:hAnsi="Arial" w:cs="Arial"/>
          <w:b/>
          <w:bCs/>
        </w:rPr>
        <w:t>most commonly placed</w:t>
      </w:r>
      <w:proofErr w:type="gramEnd"/>
      <w:r w:rsidRPr="009F7C3F">
        <w:rPr>
          <w:rFonts w:ascii="Arial" w:hAnsi="Arial" w:cs="Arial"/>
          <w:b/>
          <w:bCs/>
        </w:rPr>
        <w:t xml:space="preserve"> on probation due to their graduate cumulative </w:t>
      </w:r>
      <w:hyperlink r:id="rId74" w:history="1">
        <w:r w:rsidRPr="009F7C3F">
          <w:rPr>
            <w:rFonts w:ascii="Arial" w:hAnsi="Arial" w:cs="Arial"/>
            <w:b/>
            <w:bCs/>
          </w:rPr>
          <w:t>GPA</w:t>
        </w:r>
      </w:hyperlink>
      <w:r w:rsidRPr="009F7C3F">
        <w:rPr>
          <w:rFonts w:ascii="Arial" w:hAnsi="Arial" w:cs="Arial"/>
          <w:b/>
          <w:bCs/>
        </w:rPr>
        <w:t xml:space="preserve"> dropping below a B average (3.0 on a 4.0 scale)</w:t>
      </w:r>
      <w:r w:rsidRPr="009F7C3F">
        <w:rPr>
          <w:rFonts w:ascii="Arial" w:hAnsi="Arial" w:cs="Arial"/>
          <w:bCs/>
        </w:rPr>
        <w:t xml:space="preserve">. In these cases, probation occurs automatically and is reflected on the student’s record for the semester following the semester in which the student’s GPA drops below 3.0. If the student’s cumulative GPA is raised to 3.0 by the end of the probationary semester, the student will be automatically returned to good academic standing. </w:t>
      </w:r>
    </w:p>
    <w:p w14:paraId="2CE35F98" w14:textId="77777777" w:rsidR="009A46B2" w:rsidRPr="009F7C3F" w:rsidRDefault="009A46B2" w:rsidP="009A46B2">
      <w:pPr>
        <w:rPr>
          <w:rFonts w:ascii="Arial" w:hAnsi="Arial" w:cs="Arial"/>
        </w:rPr>
      </w:pPr>
      <w:r w:rsidRPr="009F7C3F">
        <w:rPr>
          <w:rFonts w:ascii="Arial" w:hAnsi="Arial" w:cs="Arial"/>
        </w:rPr>
        <w:t>Individual Schools/the College may set more stringent GPA requirements.</w:t>
      </w:r>
    </w:p>
    <w:p w14:paraId="29D70903" w14:textId="77777777" w:rsidR="009A46B2" w:rsidRPr="009F7C3F" w:rsidRDefault="009A46B2" w:rsidP="009A46B2">
      <w:pPr>
        <w:rPr>
          <w:rFonts w:ascii="Arial" w:hAnsi="Arial" w:cs="Arial"/>
          <w:bCs/>
        </w:rPr>
      </w:pPr>
      <w:r w:rsidRPr="009F7C3F">
        <w:rPr>
          <w:rFonts w:ascii="Arial" w:hAnsi="Arial" w:cs="Arial"/>
          <w:bCs/>
        </w:rPr>
        <w:t xml:space="preserve">Students may also be placed on probation by their departments for other reasons that constituting a failure to make satisfactory progress towards degree. These may include, but are not limited to; </w:t>
      </w:r>
    </w:p>
    <w:p w14:paraId="398173CF" w14:textId="77777777" w:rsidR="009A46B2" w:rsidRPr="009F7C3F" w:rsidRDefault="009A46B2" w:rsidP="007A5BD5">
      <w:pPr>
        <w:pStyle w:val="ListParagraph"/>
        <w:numPr>
          <w:ilvl w:val="0"/>
          <w:numId w:val="33"/>
        </w:numPr>
        <w:spacing w:line="259" w:lineRule="auto"/>
        <w:rPr>
          <w:rFonts w:ascii="Arial" w:hAnsi="Arial" w:cs="Arial"/>
          <w:bCs/>
        </w:rPr>
      </w:pPr>
      <w:r w:rsidRPr="009F7C3F">
        <w:rPr>
          <w:rFonts w:ascii="Arial" w:hAnsi="Arial" w:cs="Arial"/>
          <w:bCs/>
        </w:rPr>
        <w:lastRenderedPageBreak/>
        <w:t>Lack of progress on the thesis, dissertation, or capstone project</w:t>
      </w:r>
    </w:p>
    <w:p w14:paraId="36449D1F" w14:textId="77777777" w:rsidR="009A46B2" w:rsidRPr="009F7C3F" w:rsidRDefault="009A46B2" w:rsidP="007A5BD5">
      <w:pPr>
        <w:pStyle w:val="ListParagraph"/>
        <w:numPr>
          <w:ilvl w:val="0"/>
          <w:numId w:val="33"/>
        </w:numPr>
        <w:spacing w:line="259" w:lineRule="auto"/>
        <w:rPr>
          <w:rFonts w:ascii="Arial" w:hAnsi="Arial" w:cs="Arial"/>
          <w:bCs/>
        </w:rPr>
      </w:pPr>
      <w:r w:rsidRPr="009F7C3F">
        <w:rPr>
          <w:rFonts w:ascii="Arial" w:hAnsi="Arial" w:cs="Arial"/>
          <w:bCs/>
        </w:rPr>
        <w:t>Unacceptable academic performance on program milestones outside of coursework (e.g. exams)</w:t>
      </w:r>
    </w:p>
    <w:p w14:paraId="014C8EB3" w14:textId="77777777" w:rsidR="009A46B2" w:rsidRPr="009F7C3F" w:rsidRDefault="009A46B2" w:rsidP="007A5BD5">
      <w:pPr>
        <w:pStyle w:val="ListParagraph"/>
        <w:numPr>
          <w:ilvl w:val="0"/>
          <w:numId w:val="33"/>
        </w:numPr>
        <w:spacing w:line="259" w:lineRule="auto"/>
        <w:rPr>
          <w:rFonts w:ascii="Arial" w:hAnsi="Arial" w:cs="Arial"/>
          <w:bCs/>
        </w:rPr>
      </w:pPr>
      <w:r w:rsidRPr="009F7C3F">
        <w:rPr>
          <w:rFonts w:ascii="Arial" w:hAnsi="Arial" w:cs="Arial"/>
          <w:bCs/>
        </w:rPr>
        <w:t>Unsatisfactory grades or GPA within foundational required courses (despite the overall cumulative GPA)</w:t>
      </w:r>
    </w:p>
    <w:p w14:paraId="710B13BC" w14:textId="77777777" w:rsidR="009A46B2" w:rsidRPr="009F7C3F" w:rsidRDefault="009A46B2" w:rsidP="007A5BD5">
      <w:pPr>
        <w:pStyle w:val="ListParagraph"/>
        <w:numPr>
          <w:ilvl w:val="0"/>
          <w:numId w:val="33"/>
        </w:numPr>
        <w:spacing w:line="259" w:lineRule="auto"/>
        <w:rPr>
          <w:rFonts w:ascii="Arial" w:hAnsi="Arial" w:cs="Arial"/>
          <w:bCs/>
        </w:rPr>
      </w:pPr>
      <w:r w:rsidRPr="009F7C3F">
        <w:rPr>
          <w:rFonts w:ascii="Arial" w:hAnsi="Arial" w:cs="Arial"/>
          <w:bCs/>
        </w:rPr>
        <w:t>An unsatisfactory result in their department’s annual progress evaluation</w:t>
      </w:r>
    </w:p>
    <w:p w14:paraId="510101AB" w14:textId="77777777" w:rsidR="009A46B2" w:rsidRPr="009F7C3F" w:rsidRDefault="009A46B2" w:rsidP="009A46B2">
      <w:pPr>
        <w:pStyle w:val="ListParagraph"/>
        <w:rPr>
          <w:rFonts w:ascii="Arial" w:hAnsi="Arial" w:cs="Arial"/>
          <w:bCs/>
        </w:rPr>
      </w:pPr>
      <w:r w:rsidRPr="009F7C3F">
        <w:rPr>
          <w:rFonts w:ascii="Arial" w:hAnsi="Arial" w:cs="Arial"/>
          <w:bCs/>
        </w:rPr>
        <w:t>Nearing or going beyond their maximum time to degree. See the Time Limits section below for more information.</w:t>
      </w:r>
    </w:p>
    <w:p w14:paraId="2EA9D16B" w14:textId="77777777" w:rsidR="009A46B2" w:rsidRPr="009F7C3F" w:rsidRDefault="009A46B2" w:rsidP="009A46B2">
      <w:pPr>
        <w:rPr>
          <w:rFonts w:ascii="Arial" w:hAnsi="Arial" w:cs="Arial"/>
          <w:bCs/>
        </w:rPr>
      </w:pPr>
      <w:r w:rsidRPr="009F7C3F">
        <w:rPr>
          <w:rFonts w:ascii="Arial" w:hAnsi="Arial" w:cs="Arial"/>
          <w:bCs/>
        </w:rPr>
        <w:t xml:space="preserve">Students should carefully review the </w:t>
      </w:r>
      <w:hyperlink r:id="rId75" w:history="1">
        <w:r w:rsidRPr="009F7C3F">
          <w:rPr>
            <w:rFonts w:ascii="Arial" w:hAnsi="Arial" w:cs="Arial"/>
            <w:bCs/>
          </w:rPr>
          <w:t>Good Academic Standing policy</w:t>
        </w:r>
      </w:hyperlink>
      <w:r w:rsidRPr="009F7C3F">
        <w:rPr>
          <w:rFonts w:ascii="Arial" w:hAnsi="Arial" w:cs="Arial"/>
          <w:bCs/>
        </w:rPr>
        <w:t xml:space="preserve"> for graduate students at KU for more information on what constitutes making satisfactory academic progress.</w:t>
      </w:r>
    </w:p>
    <w:p w14:paraId="43D3B69C" w14:textId="77777777" w:rsidR="009A46B2" w:rsidRPr="009F7C3F" w:rsidRDefault="009A46B2" w:rsidP="009A46B2">
      <w:pPr>
        <w:rPr>
          <w:rFonts w:ascii="Arial" w:hAnsi="Arial" w:cs="Arial"/>
          <w:bCs/>
        </w:rPr>
      </w:pPr>
      <w:r w:rsidRPr="009F7C3F">
        <w:rPr>
          <w:rFonts w:ascii="Arial" w:hAnsi="Arial" w:cs="Arial"/>
          <w:bCs/>
        </w:rPr>
        <w:t>Individual programs may also have additional measures of progress. Students should also consult the Annual Review section of their department graduate handbook or the degree requirements section and with their program advisor for more information.</w:t>
      </w:r>
    </w:p>
    <w:p w14:paraId="2C11561D" w14:textId="77777777" w:rsidR="009A46B2" w:rsidRPr="009F7C3F" w:rsidRDefault="009A46B2" w:rsidP="009A46B2">
      <w:pPr>
        <w:rPr>
          <w:rFonts w:ascii="Arial" w:hAnsi="Arial" w:cs="Arial"/>
          <w:bCs/>
        </w:rPr>
      </w:pPr>
      <w:r w:rsidRPr="009F7C3F">
        <w:rPr>
          <w:rFonts w:ascii="Arial" w:hAnsi="Arial" w:cs="Arial"/>
          <w:bCs/>
        </w:rPr>
        <w:t xml:space="preserve">If a student is unable to raise their cumulative GPA or otherwise meet the communicated terms of the academic probation, the department will reconsider their continuation in the program, and in most cases will recommend the student for dismissal. Once dismissed, a student is no longer able to be enrolled in coursework and cannot complete their degree. Students dismissed from any graduate program may not be admitted to any other graduate program at the University of Kansas. </w:t>
      </w:r>
    </w:p>
    <w:p w14:paraId="30216F67" w14:textId="77777777" w:rsidR="009A46B2" w:rsidRPr="009F7C3F" w:rsidRDefault="009A46B2" w:rsidP="009A46B2">
      <w:pPr>
        <w:rPr>
          <w:rFonts w:ascii="Arial" w:hAnsi="Arial" w:cs="Arial"/>
          <w:b/>
          <w:bCs/>
        </w:rPr>
      </w:pPr>
      <w:r w:rsidRPr="009F7C3F">
        <w:rPr>
          <w:rFonts w:ascii="Arial" w:hAnsi="Arial" w:cs="Arial"/>
          <w:b/>
          <w:bCs/>
        </w:rPr>
        <w:t xml:space="preserve">A student on probation or facing dismissal should discuss their status with their advisor. </w:t>
      </w:r>
    </w:p>
    <w:p w14:paraId="0DBB863B" w14:textId="77777777" w:rsidR="009A46B2" w:rsidRPr="009F7C3F" w:rsidRDefault="009A46B2" w:rsidP="009A46B2">
      <w:pPr>
        <w:rPr>
          <w:rFonts w:ascii="Arial" w:hAnsi="Arial" w:cs="Arial"/>
        </w:rPr>
      </w:pPr>
      <w:r w:rsidRPr="009F7C3F">
        <w:rPr>
          <w:rFonts w:ascii="Arial" w:hAnsi="Arial" w:cs="Arial"/>
          <w:b/>
          <w:bCs/>
        </w:rPr>
        <w:t>Related Policies:</w:t>
      </w:r>
    </w:p>
    <w:p w14:paraId="6E1947AB" w14:textId="77777777" w:rsidR="009A46B2" w:rsidRPr="009F7C3F" w:rsidRDefault="009A46B2" w:rsidP="007A5BD5">
      <w:pPr>
        <w:numPr>
          <w:ilvl w:val="0"/>
          <w:numId w:val="27"/>
        </w:numPr>
        <w:spacing w:line="259" w:lineRule="auto"/>
        <w:rPr>
          <w:rStyle w:val="Hyperlink"/>
          <w:rFonts w:ascii="Arial" w:hAnsi="Arial" w:cs="Arial"/>
        </w:rPr>
      </w:pPr>
      <w:hyperlink r:id="rId76" w:history="1">
        <w:r w:rsidRPr="009F7C3F">
          <w:rPr>
            <w:rStyle w:val="Hyperlink"/>
            <w:rFonts w:ascii="Arial" w:hAnsi="Arial" w:cs="Arial"/>
          </w:rPr>
          <w:t>Academic Probation</w:t>
        </w:r>
      </w:hyperlink>
      <w:r w:rsidRPr="009F7C3F">
        <w:rPr>
          <w:rStyle w:val="Hyperlink"/>
          <w:rFonts w:ascii="Arial" w:hAnsi="Arial" w:cs="Arial"/>
        </w:rPr>
        <w:t xml:space="preserve"> </w:t>
      </w:r>
    </w:p>
    <w:p w14:paraId="5ADF5AD6" w14:textId="77777777" w:rsidR="009A46B2" w:rsidRPr="009F7C3F" w:rsidRDefault="009A46B2" w:rsidP="007A5BD5">
      <w:pPr>
        <w:numPr>
          <w:ilvl w:val="0"/>
          <w:numId w:val="27"/>
        </w:numPr>
        <w:spacing w:line="259" w:lineRule="auto"/>
        <w:rPr>
          <w:rStyle w:val="Hyperlink"/>
          <w:rFonts w:ascii="Arial" w:hAnsi="Arial" w:cs="Arial"/>
        </w:rPr>
      </w:pPr>
      <w:hyperlink r:id="rId77" w:history="1">
        <w:r w:rsidRPr="009F7C3F">
          <w:rPr>
            <w:rStyle w:val="Hyperlink"/>
            <w:rFonts w:ascii="Arial" w:hAnsi="Arial" w:cs="Arial"/>
          </w:rPr>
          <w:t>Dismissed Enrollment</w:t>
        </w:r>
      </w:hyperlink>
    </w:p>
    <w:p w14:paraId="45ACBD5A" w14:textId="77777777" w:rsidR="009A46B2" w:rsidRPr="009F7C3F" w:rsidRDefault="009A46B2" w:rsidP="007A5BD5">
      <w:pPr>
        <w:numPr>
          <w:ilvl w:val="0"/>
          <w:numId w:val="27"/>
        </w:numPr>
        <w:spacing w:line="259" w:lineRule="auto"/>
        <w:rPr>
          <w:rStyle w:val="Hyperlink"/>
          <w:rFonts w:ascii="Arial" w:hAnsi="Arial" w:cs="Arial"/>
        </w:rPr>
      </w:pPr>
      <w:hyperlink r:id="rId78" w:history="1">
        <w:r w:rsidRPr="009F7C3F">
          <w:rPr>
            <w:rStyle w:val="Hyperlink"/>
            <w:rFonts w:ascii="Arial" w:hAnsi="Arial" w:cs="Arial"/>
          </w:rPr>
          <w:t>Good Academic Standing policy</w:t>
        </w:r>
      </w:hyperlink>
    </w:p>
    <w:p w14:paraId="0EE8F7F8" w14:textId="77777777" w:rsidR="009A46B2" w:rsidRPr="009F7C3F" w:rsidRDefault="009A46B2" w:rsidP="009A46B2">
      <w:pPr>
        <w:rPr>
          <w:rFonts w:ascii="Arial" w:hAnsi="Arial" w:cs="Arial"/>
          <w:b/>
          <w:bCs/>
          <w:u w:val="single"/>
        </w:rPr>
      </w:pPr>
    </w:p>
    <w:p w14:paraId="1A7DA982" w14:textId="77777777" w:rsidR="009A46B2" w:rsidRPr="009F7C3F" w:rsidRDefault="009A46B2" w:rsidP="009A46B2">
      <w:pPr>
        <w:pStyle w:val="Heading3"/>
        <w:rPr>
          <w:rFonts w:ascii="Arial" w:hAnsi="Arial" w:cs="Arial"/>
          <w:bCs/>
          <w:sz w:val="24"/>
          <w:szCs w:val="24"/>
        </w:rPr>
      </w:pPr>
      <w:bookmarkStart w:id="46" w:name="_Toc237012322"/>
      <w:r w:rsidRPr="009F7C3F">
        <w:rPr>
          <w:rFonts w:ascii="Arial" w:hAnsi="Arial" w:cs="Arial"/>
          <w:bCs/>
          <w:sz w:val="24"/>
          <w:szCs w:val="24"/>
        </w:rPr>
        <w:t>Grading</w:t>
      </w:r>
      <w:bookmarkEnd w:id="46"/>
    </w:p>
    <w:p w14:paraId="61DC8D7B" w14:textId="77777777" w:rsidR="009A46B2" w:rsidRPr="009F7C3F" w:rsidRDefault="009A46B2" w:rsidP="009A46B2">
      <w:pPr>
        <w:rPr>
          <w:rFonts w:ascii="Arial" w:hAnsi="Arial" w:cs="Arial"/>
          <w:bCs/>
        </w:rPr>
      </w:pPr>
      <w:r w:rsidRPr="009F7C3F">
        <w:rPr>
          <w:rFonts w:ascii="Arial" w:hAnsi="Arial" w:cs="Arial"/>
          <w:bCs/>
        </w:rPr>
        <w:t xml:space="preserve">The Office of Graduate &amp; Postdoctoral Affairs’ (GPA) </w:t>
      </w:r>
      <w:hyperlink r:id="rId79" w:tgtFrame="_blank" w:history="1">
        <w:r w:rsidRPr="009F7C3F">
          <w:rPr>
            <w:rFonts w:ascii="Arial" w:hAnsi="Arial" w:cs="Arial"/>
            <w:bCs/>
          </w:rPr>
          <w:t>Grading policy</w:t>
        </w:r>
      </w:hyperlink>
      <w:r w:rsidRPr="009F7C3F">
        <w:rPr>
          <w:rFonts w:ascii="Arial" w:hAnsi="Arial" w:cs="Arial"/>
          <w:bCs/>
        </w:rPr>
        <w:t xml:space="preserve"> governs requirements for the grading of graduate students above those described in </w:t>
      </w:r>
      <w:hyperlink r:id="rId80" w:anchor="ArticleII" w:tgtFrame="_blank" w:history="1">
        <w:r w:rsidRPr="009F7C3F">
          <w:rPr>
            <w:rFonts w:ascii="Arial" w:hAnsi="Arial" w:cs="Arial"/>
            <w:bCs/>
          </w:rPr>
          <w:t>Article II</w:t>
        </w:r>
      </w:hyperlink>
      <w:r w:rsidRPr="009F7C3F">
        <w:rPr>
          <w:rFonts w:ascii="Arial" w:hAnsi="Arial" w:cs="Arial"/>
          <w:bCs/>
        </w:rPr>
        <w:t xml:space="preserve"> of the University Senate Rules and Regulations. Additionally, individual schools, departments, or programs may have grading policies that are more stringent than those of GPA.  </w:t>
      </w:r>
    </w:p>
    <w:p w14:paraId="652C9CCB" w14:textId="77777777" w:rsidR="009A46B2" w:rsidRPr="009F7C3F" w:rsidRDefault="009A46B2" w:rsidP="009A46B2">
      <w:pPr>
        <w:rPr>
          <w:rFonts w:ascii="Arial" w:hAnsi="Arial" w:cs="Arial"/>
          <w:bCs/>
        </w:rPr>
      </w:pPr>
      <w:r w:rsidRPr="009F7C3F">
        <w:rPr>
          <w:rFonts w:ascii="Arial" w:hAnsi="Arial" w:cs="Arial"/>
        </w:rPr>
        <w:t xml:space="preserve">Students should </w:t>
      </w:r>
      <w:r w:rsidRPr="009F7C3F">
        <w:rPr>
          <w:rFonts w:ascii="Arial" w:hAnsi="Arial" w:cs="Arial"/>
          <w:bCs/>
        </w:rPr>
        <w:t>also consult their advisor and the departmental grading section of this handbook for additional information that may affect them.</w:t>
      </w:r>
    </w:p>
    <w:p w14:paraId="2E7EBD4A" w14:textId="77777777" w:rsidR="009A46B2" w:rsidRPr="009F7C3F" w:rsidRDefault="009A46B2" w:rsidP="009A46B2">
      <w:pPr>
        <w:rPr>
          <w:rFonts w:ascii="Arial" w:hAnsi="Arial" w:cs="Arial"/>
        </w:rPr>
      </w:pPr>
      <w:r w:rsidRPr="009F7C3F">
        <w:rPr>
          <w:rFonts w:ascii="Arial" w:hAnsi="Arial" w:cs="Arial"/>
          <w:b/>
          <w:bCs/>
        </w:rPr>
        <w:lastRenderedPageBreak/>
        <w:t>Related Policies:</w:t>
      </w:r>
    </w:p>
    <w:p w14:paraId="4F307D19" w14:textId="77777777" w:rsidR="009A46B2" w:rsidRPr="009F7C3F" w:rsidRDefault="009A46B2" w:rsidP="007A5BD5">
      <w:pPr>
        <w:numPr>
          <w:ilvl w:val="0"/>
          <w:numId w:val="27"/>
        </w:numPr>
        <w:spacing w:line="259" w:lineRule="auto"/>
        <w:rPr>
          <w:rStyle w:val="Hyperlink"/>
          <w:rFonts w:ascii="Arial" w:hAnsi="Arial" w:cs="Arial"/>
        </w:rPr>
      </w:pPr>
      <w:hyperlink r:id="rId81" w:history="1">
        <w:r w:rsidRPr="009F7C3F">
          <w:rPr>
            <w:rStyle w:val="Hyperlink"/>
            <w:rFonts w:ascii="Arial" w:hAnsi="Arial" w:cs="Arial"/>
          </w:rPr>
          <w:t>University Senate Rules &amp; Regulations</w:t>
        </w:r>
      </w:hyperlink>
    </w:p>
    <w:p w14:paraId="123C1149" w14:textId="77777777" w:rsidR="009A46B2" w:rsidRPr="009F7C3F" w:rsidRDefault="009A46B2" w:rsidP="007A5BD5">
      <w:pPr>
        <w:numPr>
          <w:ilvl w:val="0"/>
          <w:numId w:val="27"/>
        </w:numPr>
        <w:spacing w:line="259" w:lineRule="auto"/>
        <w:rPr>
          <w:rStyle w:val="Hyperlink"/>
          <w:rFonts w:ascii="Arial" w:hAnsi="Arial" w:cs="Arial"/>
        </w:rPr>
      </w:pPr>
      <w:hyperlink r:id="rId82" w:history="1">
        <w:r w:rsidRPr="009F7C3F">
          <w:rPr>
            <w:rStyle w:val="Hyperlink"/>
            <w:rFonts w:ascii="Arial" w:hAnsi="Arial" w:cs="Arial"/>
          </w:rPr>
          <w:t>Grading</w:t>
        </w:r>
      </w:hyperlink>
    </w:p>
    <w:p w14:paraId="256FD1E5" w14:textId="77777777" w:rsidR="009A46B2" w:rsidRPr="009F7C3F" w:rsidRDefault="009A46B2" w:rsidP="007A5BD5">
      <w:pPr>
        <w:numPr>
          <w:ilvl w:val="0"/>
          <w:numId w:val="27"/>
        </w:numPr>
        <w:spacing w:line="259" w:lineRule="auto"/>
        <w:rPr>
          <w:rStyle w:val="Hyperlink"/>
          <w:rFonts w:ascii="Arial" w:hAnsi="Arial" w:cs="Arial"/>
        </w:rPr>
      </w:pPr>
      <w:hyperlink r:id="rId83" w:history="1">
        <w:r w:rsidRPr="009F7C3F">
          <w:rPr>
            <w:rStyle w:val="Hyperlink"/>
            <w:rFonts w:ascii="Arial" w:hAnsi="Arial" w:cs="Arial"/>
          </w:rPr>
          <w:t>Academic Probation</w:t>
        </w:r>
      </w:hyperlink>
      <w:r w:rsidRPr="009F7C3F">
        <w:rPr>
          <w:rStyle w:val="Hyperlink"/>
          <w:rFonts w:ascii="Arial" w:hAnsi="Arial" w:cs="Arial"/>
        </w:rPr>
        <w:t xml:space="preserve"> </w:t>
      </w:r>
    </w:p>
    <w:p w14:paraId="4DD416C2" w14:textId="77777777" w:rsidR="009A46B2" w:rsidRPr="009F7C3F" w:rsidRDefault="009A46B2" w:rsidP="007A5BD5">
      <w:pPr>
        <w:numPr>
          <w:ilvl w:val="0"/>
          <w:numId w:val="27"/>
        </w:numPr>
        <w:spacing w:line="259" w:lineRule="auto"/>
        <w:rPr>
          <w:rStyle w:val="Hyperlink"/>
          <w:rFonts w:ascii="Arial" w:hAnsi="Arial" w:cs="Arial"/>
        </w:rPr>
      </w:pPr>
      <w:hyperlink r:id="rId84" w:history="1">
        <w:r w:rsidRPr="009F7C3F">
          <w:rPr>
            <w:rStyle w:val="Hyperlink"/>
            <w:rFonts w:ascii="Arial" w:hAnsi="Arial" w:cs="Arial"/>
          </w:rPr>
          <w:t>Dismissed Enrollment</w:t>
        </w:r>
      </w:hyperlink>
    </w:p>
    <w:p w14:paraId="5C79DEC6" w14:textId="77777777" w:rsidR="009A46B2" w:rsidRPr="009F7C3F" w:rsidRDefault="009A46B2" w:rsidP="009A46B2">
      <w:pPr>
        <w:rPr>
          <w:rFonts w:ascii="Arial" w:hAnsi="Arial" w:cs="Arial"/>
        </w:rPr>
      </w:pPr>
    </w:p>
    <w:p w14:paraId="4A644B03" w14:textId="77777777" w:rsidR="009A46B2" w:rsidRPr="009F7C3F" w:rsidRDefault="009A46B2" w:rsidP="009A46B2">
      <w:pPr>
        <w:pStyle w:val="Heading3"/>
        <w:rPr>
          <w:rFonts w:ascii="Arial" w:hAnsi="Arial" w:cs="Arial"/>
          <w:sz w:val="24"/>
          <w:szCs w:val="24"/>
        </w:rPr>
      </w:pPr>
      <w:bookmarkStart w:id="47" w:name="_Toc237012323"/>
      <w:r w:rsidRPr="009F7C3F">
        <w:rPr>
          <w:rFonts w:ascii="Arial" w:hAnsi="Arial" w:cs="Arial"/>
          <w:sz w:val="24"/>
          <w:szCs w:val="24"/>
        </w:rPr>
        <w:t>Time Limits</w:t>
      </w:r>
      <w:bookmarkEnd w:id="47"/>
      <w:r w:rsidRPr="009F7C3F">
        <w:rPr>
          <w:rFonts w:ascii="Arial" w:hAnsi="Arial" w:cs="Arial"/>
          <w:sz w:val="24"/>
          <w:szCs w:val="24"/>
        </w:rPr>
        <w:t xml:space="preserve"> </w:t>
      </w:r>
    </w:p>
    <w:p w14:paraId="049EA050" w14:textId="77777777" w:rsidR="009A46B2" w:rsidRPr="009F7C3F" w:rsidRDefault="009A46B2" w:rsidP="009A46B2">
      <w:pPr>
        <w:rPr>
          <w:rFonts w:ascii="Arial" w:hAnsi="Arial" w:cs="Arial"/>
        </w:rPr>
      </w:pPr>
      <w:r w:rsidRPr="009F7C3F">
        <w:rPr>
          <w:rFonts w:ascii="Arial" w:hAnsi="Arial" w:cs="Arial"/>
        </w:rPr>
        <w:t xml:space="preserve">The University expects that master’s degree should typically be completed in two (2) years of full-time study, the doctorate degree in five (5) years of study, and both the master’s and doctorate together in six-seven (6-7) years of study. </w:t>
      </w:r>
    </w:p>
    <w:p w14:paraId="5478D7F5" w14:textId="77777777" w:rsidR="009A46B2" w:rsidRPr="009F7C3F" w:rsidRDefault="009A46B2" w:rsidP="009A46B2">
      <w:pPr>
        <w:rPr>
          <w:rFonts w:ascii="Arial" w:hAnsi="Arial" w:cs="Arial"/>
        </w:rPr>
      </w:pPr>
      <w:r w:rsidRPr="009F7C3F">
        <w:rPr>
          <w:rFonts w:ascii="Arial" w:hAnsi="Arial" w:cs="Arial"/>
        </w:rPr>
        <w:t xml:space="preserve">Students who anticipate exceeding these targets should review the information in the policies below, as well as consult with their program advisor to create a timeline for degree completion. </w:t>
      </w:r>
      <w:proofErr w:type="gramStart"/>
      <w:r w:rsidRPr="009F7C3F">
        <w:rPr>
          <w:rFonts w:ascii="Arial" w:hAnsi="Arial" w:cs="Arial"/>
        </w:rPr>
        <w:t>In order to</w:t>
      </w:r>
      <w:proofErr w:type="gramEnd"/>
      <w:r w:rsidRPr="009F7C3F">
        <w:rPr>
          <w:rFonts w:ascii="Arial" w:hAnsi="Arial" w:cs="Arial"/>
        </w:rPr>
        <w:t xml:space="preserve"> support this process, students are encouraged to use a Mentoring Agreement Template and/or adapt to their own needs to support effective mentoring and a positive mentoring relationship. </w:t>
      </w:r>
    </w:p>
    <w:p w14:paraId="3B01A301" w14:textId="77777777" w:rsidR="009A46B2" w:rsidRPr="009F7C3F" w:rsidRDefault="009A46B2" w:rsidP="009A46B2">
      <w:pPr>
        <w:rPr>
          <w:rFonts w:ascii="Arial" w:hAnsi="Arial" w:cs="Arial"/>
          <w:b/>
          <w:bCs/>
        </w:rPr>
      </w:pPr>
      <w:r w:rsidRPr="009F7C3F">
        <w:rPr>
          <w:rFonts w:ascii="Arial" w:hAnsi="Arial" w:cs="Arial"/>
        </w:rPr>
        <w:t xml:space="preserve">Note that individual schools/the College/degree programs may require Mentoring Agreements for students who are nearing their maximum time to degree.  </w:t>
      </w:r>
    </w:p>
    <w:p w14:paraId="48D71E67" w14:textId="77777777" w:rsidR="009A46B2" w:rsidRPr="009F7C3F" w:rsidRDefault="009A46B2" w:rsidP="009A46B2">
      <w:pPr>
        <w:rPr>
          <w:rFonts w:ascii="Arial" w:hAnsi="Arial" w:cs="Arial"/>
        </w:rPr>
      </w:pPr>
      <w:r w:rsidRPr="009F7C3F">
        <w:rPr>
          <w:rFonts w:ascii="Arial" w:hAnsi="Arial" w:cs="Arial"/>
          <w:b/>
          <w:bCs/>
        </w:rPr>
        <w:t>Related Policies and Forms:</w:t>
      </w:r>
    </w:p>
    <w:p w14:paraId="09515EE5" w14:textId="77777777" w:rsidR="009A46B2" w:rsidRPr="009F7C3F" w:rsidRDefault="009A46B2" w:rsidP="007A5BD5">
      <w:pPr>
        <w:numPr>
          <w:ilvl w:val="0"/>
          <w:numId w:val="35"/>
        </w:numPr>
        <w:spacing w:line="259" w:lineRule="auto"/>
        <w:rPr>
          <w:rStyle w:val="Hyperlink"/>
          <w:rFonts w:ascii="Arial" w:hAnsi="Arial" w:cs="Arial"/>
        </w:rPr>
      </w:pPr>
      <w:hyperlink r:id="rId85" w:history="1">
        <w:hyperlink r:id="rId86" w:history="1">
          <w:r w:rsidRPr="009F7C3F">
            <w:rPr>
              <w:rStyle w:val="Hyperlink"/>
              <w:rFonts w:ascii="Arial" w:hAnsi="Arial" w:cs="Arial"/>
            </w:rPr>
            <w:t>Engagement and Enrollment in Doctoral Programs</w:t>
          </w:r>
        </w:hyperlink>
      </w:hyperlink>
    </w:p>
    <w:p w14:paraId="11B23C81" w14:textId="77777777" w:rsidR="009A46B2" w:rsidRPr="009F7C3F" w:rsidRDefault="009A46B2" w:rsidP="007A5BD5">
      <w:pPr>
        <w:numPr>
          <w:ilvl w:val="0"/>
          <w:numId w:val="35"/>
        </w:numPr>
        <w:spacing w:line="259" w:lineRule="auto"/>
        <w:rPr>
          <w:rStyle w:val="Hyperlink"/>
          <w:rFonts w:ascii="Arial" w:hAnsi="Arial" w:cs="Arial"/>
        </w:rPr>
      </w:pPr>
      <w:hyperlink r:id="rId87" w:history="1">
        <w:r w:rsidRPr="009F7C3F">
          <w:rPr>
            <w:rStyle w:val="Hyperlink"/>
            <w:rFonts w:ascii="Arial" w:hAnsi="Arial" w:cs="Arial"/>
          </w:rPr>
          <w:t>Doctoral Degree Comprehensive Oral Exams</w:t>
        </w:r>
      </w:hyperlink>
      <w:r w:rsidRPr="009F7C3F">
        <w:rPr>
          <w:rStyle w:val="Hyperlink"/>
          <w:rFonts w:ascii="Arial" w:hAnsi="Arial" w:cs="Arial"/>
        </w:rPr>
        <w:t xml:space="preserve"> (on exam expiration and recertification)</w:t>
      </w:r>
    </w:p>
    <w:p w14:paraId="7DC7D503" w14:textId="77777777" w:rsidR="009A46B2" w:rsidRPr="009F7C3F" w:rsidRDefault="009A46B2" w:rsidP="007A5BD5">
      <w:pPr>
        <w:numPr>
          <w:ilvl w:val="0"/>
          <w:numId w:val="35"/>
        </w:numPr>
        <w:spacing w:line="259" w:lineRule="auto"/>
        <w:rPr>
          <w:rStyle w:val="Hyperlink"/>
          <w:rFonts w:ascii="Arial" w:hAnsi="Arial" w:cs="Arial"/>
        </w:rPr>
      </w:pPr>
      <w:hyperlink r:id="rId88" w:history="1">
        <w:r w:rsidRPr="009F7C3F">
          <w:rPr>
            <w:rStyle w:val="Hyperlink"/>
            <w:rFonts w:ascii="Arial" w:hAnsi="Arial" w:cs="Arial"/>
          </w:rPr>
          <w:t>Doctoral Program Profiles with Time to Degree Information</w:t>
        </w:r>
      </w:hyperlink>
    </w:p>
    <w:p w14:paraId="7643BE1C" w14:textId="77777777" w:rsidR="009A46B2" w:rsidRPr="009F7C3F" w:rsidRDefault="009A46B2" w:rsidP="007A5BD5">
      <w:pPr>
        <w:numPr>
          <w:ilvl w:val="0"/>
          <w:numId w:val="35"/>
        </w:numPr>
        <w:spacing w:line="259" w:lineRule="auto"/>
        <w:rPr>
          <w:rStyle w:val="Hyperlink"/>
          <w:rFonts w:ascii="Arial" w:hAnsi="Arial" w:cs="Arial"/>
        </w:rPr>
      </w:pPr>
      <w:hyperlink r:id="rId89" w:history="1">
        <w:r w:rsidRPr="009F7C3F">
          <w:rPr>
            <w:rStyle w:val="Hyperlink"/>
            <w:rFonts w:ascii="Arial" w:hAnsi="Arial" w:cs="Arial"/>
          </w:rPr>
          <w:t>KU CLAS Mentorship Agreement Template</w:t>
        </w:r>
      </w:hyperlink>
    </w:p>
    <w:p w14:paraId="1FE13947" w14:textId="77777777" w:rsidR="009A46B2" w:rsidRPr="009F7C3F" w:rsidRDefault="009A46B2" w:rsidP="007A5BD5">
      <w:pPr>
        <w:numPr>
          <w:ilvl w:val="0"/>
          <w:numId w:val="35"/>
        </w:numPr>
        <w:spacing w:line="259" w:lineRule="auto"/>
        <w:rPr>
          <w:rStyle w:val="Hyperlink"/>
          <w:rFonts w:ascii="Arial" w:hAnsi="Arial" w:cs="Arial"/>
        </w:rPr>
      </w:pPr>
      <w:hyperlink r:id="rId90" w:anchor=":~:text=Plans%20(PDF)-,Mentoring%20Plan%20Templates,-Back%20to%20Top" w:history="1">
        <w:r w:rsidRPr="009F7C3F">
          <w:rPr>
            <w:rStyle w:val="Hyperlink"/>
            <w:rFonts w:ascii="Arial" w:hAnsi="Arial" w:cs="Arial"/>
          </w:rPr>
          <w:t>Univ. Michigan Rackham Graduate School Mentoring Plan Templates</w:t>
        </w:r>
      </w:hyperlink>
    </w:p>
    <w:p w14:paraId="1E5F0B12" w14:textId="77777777" w:rsidR="009A46B2" w:rsidRPr="009F7C3F" w:rsidRDefault="009A46B2" w:rsidP="007A5BD5">
      <w:pPr>
        <w:numPr>
          <w:ilvl w:val="0"/>
          <w:numId w:val="35"/>
        </w:numPr>
        <w:spacing w:line="259" w:lineRule="auto"/>
        <w:rPr>
          <w:rStyle w:val="Hyperlink"/>
          <w:rFonts w:ascii="Arial" w:hAnsi="Arial" w:cs="Arial"/>
        </w:rPr>
      </w:pPr>
      <w:hyperlink r:id="rId91" w:anchor=":~:text=Individual%20Development%20Plan%20(IDP)%20Template" w:history="1">
        <w:r w:rsidRPr="009F7C3F">
          <w:rPr>
            <w:rStyle w:val="Hyperlink"/>
            <w:rFonts w:ascii="Arial" w:hAnsi="Arial" w:cs="Arial"/>
          </w:rPr>
          <w:t>KU Graduate &amp; Postdoctoral Affairs IDP template</w:t>
        </w:r>
      </w:hyperlink>
    </w:p>
    <w:p w14:paraId="3F3886CF" w14:textId="77777777" w:rsidR="009A46B2" w:rsidRPr="009F7C3F" w:rsidRDefault="009A46B2" w:rsidP="009A46B2">
      <w:pPr>
        <w:ind w:left="360"/>
        <w:rPr>
          <w:rFonts w:ascii="Arial" w:hAnsi="Arial" w:cs="Arial"/>
        </w:rPr>
      </w:pPr>
    </w:p>
    <w:p w14:paraId="769881CC" w14:textId="77777777" w:rsidR="009A46B2" w:rsidRPr="009F7C3F" w:rsidRDefault="009A46B2" w:rsidP="009A46B2">
      <w:pPr>
        <w:pStyle w:val="Heading3"/>
        <w:rPr>
          <w:rFonts w:ascii="Arial" w:hAnsi="Arial" w:cs="Arial"/>
          <w:color w:val="156082" w:themeColor="accent1"/>
          <w:sz w:val="24"/>
          <w:szCs w:val="24"/>
        </w:rPr>
      </w:pPr>
      <w:hyperlink r:id="rId92" w:history="1">
        <w:bookmarkStart w:id="48" w:name="_Toc237012324"/>
        <w:r w:rsidRPr="009F7C3F">
          <w:rPr>
            <w:rFonts w:ascii="Arial" w:hAnsi="Arial" w:cs="Arial"/>
            <w:color w:val="156082" w:themeColor="accent1"/>
            <w:sz w:val="24"/>
            <w:szCs w:val="24"/>
          </w:rPr>
          <w:t>Leave of Absence</w:t>
        </w:r>
        <w:bookmarkEnd w:id="48"/>
      </w:hyperlink>
    </w:p>
    <w:p w14:paraId="53B85DB4" w14:textId="77777777" w:rsidR="009A46B2" w:rsidRPr="009F7C3F" w:rsidRDefault="009A46B2" w:rsidP="009A46B2">
      <w:pPr>
        <w:rPr>
          <w:rFonts w:ascii="Arial" w:hAnsi="Arial" w:cs="Arial"/>
          <w:bCs/>
        </w:rPr>
      </w:pPr>
      <w:r w:rsidRPr="009F7C3F">
        <w:rPr>
          <w:rFonts w:ascii="Arial" w:hAnsi="Arial" w:cs="Arial"/>
          <w:bCs/>
        </w:rPr>
        <w:t xml:space="preserve">In exceptional circumstances (e.g. cases of illness, emergency, financial hardship, military leave, to pursue family responsibilities, or to pursue full-time activities related to long-range professional goals) it may be necessary for graduate students to take a break from their program temporarily, without having to withdraw entirely from the program. An approved leave of absence allows a student to take a temporary break </w:t>
      </w:r>
      <w:r w:rsidRPr="009F7C3F">
        <w:rPr>
          <w:rFonts w:ascii="Arial" w:hAnsi="Arial" w:cs="Arial"/>
          <w:bCs/>
        </w:rPr>
        <w:lastRenderedPageBreak/>
        <w:t xml:space="preserve">from enrolling in graduate coursework while remaining in good standing with the University and the department and while “stopping the clock” on their time to degree. When a student is on Leave of Absence status it is understood that they have </w:t>
      </w:r>
      <w:proofErr w:type="gramStart"/>
      <w:r w:rsidRPr="009F7C3F">
        <w:rPr>
          <w:rFonts w:ascii="Arial" w:hAnsi="Arial" w:cs="Arial"/>
          <w:bCs/>
        </w:rPr>
        <w:t>temporarily suspended</w:t>
      </w:r>
      <w:proofErr w:type="gramEnd"/>
      <w:r w:rsidRPr="009F7C3F">
        <w:rPr>
          <w:rFonts w:ascii="Arial" w:hAnsi="Arial" w:cs="Arial"/>
          <w:bCs/>
        </w:rPr>
        <w:t xml:space="preserve"> their graduate work and therefore will not make use of </w:t>
      </w:r>
      <w:proofErr w:type="gramStart"/>
      <w:r w:rsidRPr="009F7C3F">
        <w:rPr>
          <w:rFonts w:ascii="Arial" w:hAnsi="Arial" w:cs="Arial"/>
          <w:bCs/>
        </w:rPr>
        <w:t>University</w:t>
      </w:r>
      <w:proofErr w:type="gramEnd"/>
      <w:r w:rsidRPr="009F7C3F">
        <w:rPr>
          <w:rFonts w:ascii="Arial" w:hAnsi="Arial" w:cs="Arial"/>
          <w:bCs/>
        </w:rPr>
        <w:t> resources, including faculty time.</w:t>
      </w:r>
    </w:p>
    <w:p w14:paraId="62EFA020" w14:textId="77777777" w:rsidR="009A46B2" w:rsidRPr="009F7C3F" w:rsidRDefault="009A46B2" w:rsidP="009A46B2">
      <w:pPr>
        <w:rPr>
          <w:rFonts w:ascii="Arial" w:hAnsi="Arial" w:cs="Arial"/>
          <w:bCs/>
        </w:rPr>
      </w:pPr>
      <w:r w:rsidRPr="009F7C3F">
        <w:rPr>
          <w:rFonts w:ascii="Arial" w:hAnsi="Arial" w:cs="Arial"/>
          <w:bCs/>
        </w:rPr>
        <w:t xml:space="preserve">Requesting a Leave of Absence is done through a </w:t>
      </w:r>
      <w:proofErr w:type="gramStart"/>
      <w:r w:rsidRPr="009F7C3F">
        <w:rPr>
          <w:rFonts w:ascii="Arial" w:hAnsi="Arial" w:cs="Arial"/>
          <w:bCs/>
        </w:rPr>
        <w:t>University</w:t>
      </w:r>
      <w:proofErr w:type="gramEnd"/>
      <w:r w:rsidRPr="009F7C3F">
        <w:rPr>
          <w:rFonts w:ascii="Arial" w:hAnsi="Arial" w:cs="Arial"/>
          <w:bCs/>
        </w:rPr>
        <w:t xml:space="preserve"> petition. University petitions must first be approved and supported at the program level, so students wishing to initiate the petition process should first consult with their Director of Graduate Studies and review their department’s internal petition procedures. Units or the Director of Graduate Study may request documentation to support the student’s need for a leave of absence.</w:t>
      </w:r>
    </w:p>
    <w:p w14:paraId="1DDECE62" w14:textId="77777777" w:rsidR="009A46B2" w:rsidRPr="009F7C3F" w:rsidRDefault="009A46B2" w:rsidP="009A46B2">
      <w:pPr>
        <w:rPr>
          <w:rFonts w:ascii="Arial" w:hAnsi="Arial" w:cs="Arial"/>
          <w:bCs/>
        </w:rPr>
      </w:pPr>
      <w:proofErr w:type="gramStart"/>
      <w:r w:rsidRPr="009F7C3F">
        <w:rPr>
          <w:rFonts w:ascii="Arial" w:hAnsi="Arial" w:cs="Arial"/>
          <w:bCs/>
        </w:rPr>
        <w:t>In order for</w:t>
      </w:r>
      <w:proofErr w:type="gramEnd"/>
      <w:r w:rsidRPr="009F7C3F">
        <w:rPr>
          <w:rFonts w:ascii="Arial" w:hAnsi="Arial" w:cs="Arial"/>
          <w:bCs/>
        </w:rPr>
        <w:t xml:space="preserve"> a Leave of Absence to be approved, the student must be withdrawn from all active and/or future enrollment. Withdrawal for the purposes of Leave of Absence is still subject to all Registrar deadlines, required forms, and applicable tuition and fees.</w:t>
      </w:r>
    </w:p>
    <w:p w14:paraId="07A04884" w14:textId="77777777" w:rsidR="009A46B2" w:rsidRPr="009F7C3F" w:rsidRDefault="009A46B2" w:rsidP="009A46B2">
      <w:pPr>
        <w:rPr>
          <w:rFonts w:ascii="Arial" w:hAnsi="Arial" w:cs="Arial"/>
          <w:bCs/>
        </w:rPr>
      </w:pPr>
      <w:r w:rsidRPr="009F7C3F">
        <w:rPr>
          <w:rFonts w:ascii="Arial" w:hAnsi="Arial" w:cs="Arial"/>
          <w:bCs/>
        </w:rPr>
        <w:t xml:space="preserve">Students on Leave of Absence are automatically reactivated after their leave is over and are eligible to enroll for their intended semester back during the normal enrollment periods. See the KU </w:t>
      </w:r>
      <w:hyperlink r:id="rId93" w:history="1">
        <w:r w:rsidRPr="009F7C3F">
          <w:rPr>
            <w:rFonts w:ascii="Arial" w:hAnsi="Arial" w:cs="Arial"/>
            <w:bCs/>
          </w:rPr>
          <w:t>Academic Calendar</w:t>
        </w:r>
      </w:hyperlink>
      <w:r w:rsidRPr="009F7C3F">
        <w:rPr>
          <w:rFonts w:ascii="Arial" w:hAnsi="Arial" w:cs="Arial"/>
          <w:bCs/>
        </w:rPr>
        <w:t xml:space="preserve"> for exact dates that enrollment begins.</w:t>
      </w:r>
    </w:p>
    <w:p w14:paraId="2B0AAB4C" w14:textId="77777777" w:rsidR="009A46B2" w:rsidRPr="009F7C3F" w:rsidRDefault="009A46B2" w:rsidP="009A46B2">
      <w:pPr>
        <w:rPr>
          <w:rFonts w:ascii="Arial" w:hAnsi="Arial" w:cs="Arial"/>
          <w:bCs/>
        </w:rPr>
      </w:pPr>
      <w:r w:rsidRPr="009F7C3F">
        <w:rPr>
          <w:rFonts w:ascii="Arial" w:hAnsi="Arial" w:cs="Arial"/>
          <w:bCs/>
        </w:rPr>
        <w:t>If at any time plans change and a student wishes to return and enroll before leave was supposed to end, they may contact their department to be reactivated early.</w:t>
      </w:r>
    </w:p>
    <w:p w14:paraId="535A570D" w14:textId="77777777" w:rsidR="009A46B2" w:rsidRPr="009F7C3F" w:rsidRDefault="009A46B2" w:rsidP="009A46B2">
      <w:pPr>
        <w:rPr>
          <w:rFonts w:ascii="Arial" w:hAnsi="Arial" w:cs="Arial"/>
          <w:bCs/>
        </w:rPr>
      </w:pPr>
      <w:r w:rsidRPr="009F7C3F">
        <w:rPr>
          <w:rFonts w:ascii="Arial" w:hAnsi="Arial" w:cs="Arial"/>
          <w:b/>
          <w:bCs/>
        </w:rPr>
        <w:t>Related Policies and Forms:</w:t>
      </w:r>
    </w:p>
    <w:p w14:paraId="4BCA82C3" w14:textId="77777777" w:rsidR="009A46B2" w:rsidRPr="009F7C3F" w:rsidRDefault="009A46B2" w:rsidP="007A5BD5">
      <w:pPr>
        <w:numPr>
          <w:ilvl w:val="0"/>
          <w:numId w:val="25"/>
        </w:numPr>
        <w:spacing w:line="259" w:lineRule="auto"/>
        <w:rPr>
          <w:rStyle w:val="Hyperlink"/>
          <w:rFonts w:ascii="Arial" w:hAnsi="Arial" w:cs="Arial"/>
        </w:rPr>
      </w:pPr>
      <w:hyperlink r:id="rId94" w:history="1">
        <w:r w:rsidRPr="009F7C3F">
          <w:rPr>
            <w:rStyle w:val="Hyperlink"/>
            <w:rFonts w:ascii="Arial" w:hAnsi="Arial" w:cs="Arial"/>
          </w:rPr>
          <w:t>Leaves of Absence</w:t>
        </w:r>
      </w:hyperlink>
      <w:r w:rsidRPr="009F7C3F">
        <w:rPr>
          <w:rStyle w:val="Hyperlink"/>
          <w:rFonts w:ascii="Arial" w:hAnsi="Arial" w:cs="Arial"/>
        </w:rPr>
        <w:t xml:space="preserve"> (policy)</w:t>
      </w:r>
    </w:p>
    <w:p w14:paraId="3307420A" w14:textId="77777777" w:rsidR="009A46B2" w:rsidRPr="009F7C3F" w:rsidRDefault="009A46B2" w:rsidP="007A5BD5">
      <w:pPr>
        <w:numPr>
          <w:ilvl w:val="0"/>
          <w:numId w:val="25"/>
        </w:numPr>
        <w:spacing w:line="259" w:lineRule="auto"/>
        <w:rPr>
          <w:rStyle w:val="Hyperlink"/>
          <w:rFonts w:ascii="Arial" w:hAnsi="Arial" w:cs="Arial"/>
        </w:rPr>
      </w:pPr>
      <w:hyperlink r:id="rId95" w:history="1">
        <w:r w:rsidRPr="009F7C3F">
          <w:rPr>
            <w:rStyle w:val="Hyperlink"/>
            <w:rFonts w:ascii="Arial" w:hAnsi="Arial" w:cs="Arial"/>
          </w:rPr>
          <w:t>Leave of Absence</w:t>
        </w:r>
      </w:hyperlink>
      <w:r w:rsidRPr="009F7C3F">
        <w:rPr>
          <w:rStyle w:val="Hyperlink"/>
          <w:rFonts w:ascii="Arial" w:hAnsi="Arial" w:cs="Arial"/>
        </w:rPr>
        <w:t xml:space="preserve"> (GPA website, form linked at bottom of page)</w:t>
      </w:r>
    </w:p>
    <w:p w14:paraId="387D533F" w14:textId="77777777" w:rsidR="009A46B2" w:rsidRPr="009F7C3F" w:rsidRDefault="009A46B2" w:rsidP="009A46B2">
      <w:pPr>
        <w:rPr>
          <w:rFonts w:ascii="Arial" w:hAnsi="Arial" w:cs="Arial"/>
          <w:bCs/>
        </w:rPr>
      </w:pPr>
    </w:p>
    <w:p w14:paraId="3AEF7B04" w14:textId="77777777" w:rsidR="009A46B2" w:rsidRPr="009F7C3F" w:rsidRDefault="009A46B2" w:rsidP="009A46B2">
      <w:pPr>
        <w:rPr>
          <w:rFonts w:ascii="Arial" w:hAnsi="Arial" w:cs="Arial"/>
          <w:b/>
        </w:rPr>
      </w:pPr>
      <w:hyperlink r:id="rId96" w:history="1">
        <w:bookmarkStart w:id="49" w:name="_Toc237012325"/>
        <w:r w:rsidRPr="009F7C3F">
          <w:rPr>
            <w:rStyle w:val="Heading3Char"/>
            <w:rFonts w:ascii="Arial" w:hAnsi="Arial" w:cs="Arial"/>
            <w:sz w:val="24"/>
            <w:szCs w:val="24"/>
          </w:rPr>
          <w:t>Required University Milestones</w:t>
        </w:r>
        <w:bookmarkEnd w:id="49"/>
        <w:r w:rsidRPr="009F7C3F">
          <w:rPr>
            <w:rFonts w:ascii="Arial" w:hAnsi="Arial" w:cs="Arial"/>
            <w:b/>
            <w:bCs/>
          </w:rPr>
          <w:t xml:space="preserve"> </w:t>
        </w:r>
      </w:hyperlink>
      <w:r w:rsidRPr="009F7C3F">
        <w:rPr>
          <w:rFonts w:ascii="Arial" w:hAnsi="Arial" w:cs="Arial"/>
          <w:b/>
        </w:rPr>
        <w:br/>
      </w:r>
      <w:r w:rsidRPr="009F7C3F">
        <w:rPr>
          <w:rFonts w:ascii="Arial" w:hAnsi="Arial" w:cs="Arial"/>
        </w:rPr>
        <w:t>All graduate students must complete one or more exams as part of their degree requirements.  In addition to department or program guidelines, the following milestones are required for all students and specific regulations apply:</w:t>
      </w:r>
    </w:p>
    <w:p w14:paraId="48AC745B" w14:textId="77777777" w:rsidR="009A46B2" w:rsidRPr="009F7C3F" w:rsidRDefault="009A46B2" w:rsidP="007A5BD5">
      <w:pPr>
        <w:numPr>
          <w:ilvl w:val="0"/>
          <w:numId w:val="25"/>
        </w:numPr>
        <w:spacing w:line="259" w:lineRule="auto"/>
        <w:rPr>
          <w:rFonts w:ascii="Arial" w:hAnsi="Arial" w:cs="Arial"/>
          <w:b/>
        </w:rPr>
      </w:pPr>
      <w:r w:rsidRPr="009F7C3F">
        <w:rPr>
          <w:rFonts w:ascii="Arial" w:hAnsi="Arial" w:cs="Arial"/>
        </w:rPr>
        <w:t xml:space="preserve">Doctoral Comprehensive Oral Exam </w:t>
      </w:r>
    </w:p>
    <w:p w14:paraId="1AF89D61" w14:textId="77777777" w:rsidR="009A46B2" w:rsidRPr="009F7C3F" w:rsidRDefault="009A46B2" w:rsidP="007A5BD5">
      <w:pPr>
        <w:numPr>
          <w:ilvl w:val="0"/>
          <w:numId w:val="25"/>
        </w:numPr>
        <w:spacing w:line="259" w:lineRule="auto"/>
        <w:rPr>
          <w:rFonts w:ascii="Arial" w:hAnsi="Arial" w:cs="Arial"/>
          <w:b/>
        </w:rPr>
      </w:pPr>
      <w:r w:rsidRPr="009F7C3F">
        <w:rPr>
          <w:rFonts w:ascii="Arial" w:hAnsi="Arial" w:cs="Arial"/>
        </w:rPr>
        <w:t xml:space="preserve">Doctoral Final Exam/Dissertation Defense </w:t>
      </w:r>
    </w:p>
    <w:p w14:paraId="4EBA4F4E" w14:textId="77777777" w:rsidR="009A46B2" w:rsidRPr="009F7C3F" w:rsidRDefault="009A46B2" w:rsidP="009A46B2">
      <w:pPr>
        <w:rPr>
          <w:rFonts w:ascii="Arial" w:hAnsi="Arial" w:cs="Arial"/>
        </w:rPr>
      </w:pPr>
      <w:r w:rsidRPr="009F7C3F">
        <w:rPr>
          <w:rFonts w:ascii="Arial" w:hAnsi="Arial" w:cs="Arial"/>
        </w:rPr>
        <w:t>*A final culminating effort is not required for departments with an approved coursework-only master’s degree option in the Academic Catalog (note that programs with a capstone are considered coursework only).</w:t>
      </w:r>
    </w:p>
    <w:p w14:paraId="5C813E99" w14:textId="77777777" w:rsidR="009A46B2" w:rsidRPr="009F7C3F" w:rsidRDefault="009A46B2" w:rsidP="009A46B2">
      <w:pPr>
        <w:rPr>
          <w:rFonts w:ascii="Arial" w:hAnsi="Arial" w:cs="Arial"/>
          <w:b/>
        </w:rPr>
      </w:pPr>
      <w:r w:rsidRPr="009F7C3F">
        <w:rPr>
          <w:rFonts w:ascii="Arial" w:hAnsi="Arial" w:cs="Arial"/>
        </w:rPr>
        <w:t xml:space="preserve">Before a student is allowed to complete any of these three exams, pre-approval from the school/College is required in advance of the exam date. This pre-approval request </w:t>
      </w:r>
      <w:r w:rsidRPr="009F7C3F">
        <w:rPr>
          <w:rFonts w:ascii="Arial" w:hAnsi="Arial" w:cs="Arial"/>
        </w:rPr>
        <w:lastRenderedPageBreak/>
        <w:t>will be submitted on the student’s behalf by their department after the exam date has been scheduled. The school/College reviews the student record and verifies all University requirements have been fulfilled. The full list of these requirements may be found via the link in the heading above. Students should work with their departments well in advance of their planned exam date, to schedule their exams in a timely fashion and to ensure that all University policies relating to oral exams are being followed.</w:t>
      </w:r>
    </w:p>
    <w:p w14:paraId="654B568F" w14:textId="77777777" w:rsidR="009A46B2" w:rsidRPr="009F7C3F" w:rsidRDefault="009A46B2" w:rsidP="009A46B2">
      <w:pPr>
        <w:rPr>
          <w:rFonts w:ascii="Arial" w:hAnsi="Arial" w:cs="Arial"/>
        </w:rPr>
      </w:pPr>
      <w:r w:rsidRPr="009F7C3F">
        <w:rPr>
          <w:rFonts w:ascii="Arial" w:hAnsi="Arial" w:cs="Arial"/>
        </w:rPr>
        <w:t>There are additional policies requirements for oral exams. The following are University policies pertaining to oral exams:</w:t>
      </w:r>
    </w:p>
    <w:p w14:paraId="1644AA22" w14:textId="77777777" w:rsidR="009A46B2" w:rsidRPr="009F7C3F" w:rsidRDefault="009A46B2" w:rsidP="009A46B2">
      <w:pPr>
        <w:rPr>
          <w:rFonts w:ascii="Arial" w:hAnsi="Arial" w:cs="Arial"/>
          <w:b/>
        </w:rPr>
      </w:pPr>
      <w:r w:rsidRPr="009F7C3F">
        <w:rPr>
          <w:rFonts w:ascii="Arial" w:hAnsi="Arial" w:cs="Arial"/>
          <w:b/>
        </w:rPr>
        <w:t>Oral Exam Committee Composition</w:t>
      </w:r>
    </w:p>
    <w:p w14:paraId="633F8954" w14:textId="77777777" w:rsidR="009A46B2" w:rsidRPr="009F7C3F" w:rsidRDefault="009A46B2" w:rsidP="009A46B2">
      <w:pPr>
        <w:rPr>
          <w:rFonts w:ascii="Arial" w:hAnsi="Arial" w:cs="Arial"/>
        </w:rPr>
      </w:pPr>
      <w:r w:rsidRPr="009F7C3F">
        <w:rPr>
          <w:rFonts w:ascii="Arial" w:hAnsi="Arial" w:cs="Arial"/>
        </w:rPr>
        <w:t xml:space="preserve">All voting committee members must be appointed members of the Graduate Faculty of KU. Additionally, a majority of committee members serving on a graduate student oral examination committee must be tenured/tenure-track faculty in the candidate’s department or program of study. </w:t>
      </w:r>
    </w:p>
    <w:p w14:paraId="17845773" w14:textId="77777777" w:rsidR="009A46B2" w:rsidRPr="009F7C3F" w:rsidRDefault="009A46B2" w:rsidP="009A46B2">
      <w:pPr>
        <w:rPr>
          <w:rFonts w:ascii="Arial" w:hAnsi="Arial" w:cs="Arial"/>
        </w:rPr>
      </w:pPr>
      <w:r w:rsidRPr="009F7C3F">
        <w:rPr>
          <w:rFonts w:ascii="Arial" w:hAnsi="Arial" w:cs="Arial"/>
          <w:u w:val="single"/>
        </w:rPr>
        <w:t>Many additional restrictions apply, especially for doctoral exam committees</w:t>
      </w:r>
      <w:r w:rsidRPr="009F7C3F">
        <w:rPr>
          <w:rFonts w:ascii="Arial" w:hAnsi="Arial" w:cs="Arial"/>
        </w:rPr>
        <w:t>. Master’s and doctoral students should carefully review the University policies pertaining to exams, as well as consult with their Director of Graduate Studies when forming an exam committee. Your graduate program coordinator can assist with confirming the qualifying status of any faculty member at KU, or outside of KU.</w:t>
      </w:r>
    </w:p>
    <w:p w14:paraId="4B1B9AE3" w14:textId="77777777" w:rsidR="009A46B2" w:rsidRPr="009F7C3F" w:rsidRDefault="009A46B2" w:rsidP="009A46B2">
      <w:pPr>
        <w:rPr>
          <w:rFonts w:ascii="Arial" w:hAnsi="Arial" w:cs="Arial"/>
          <w:b/>
        </w:rPr>
      </w:pPr>
      <w:r w:rsidRPr="009F7C3F">
        <w:rPr>
          <w:rFonts w:ascii="Arial" w:hAnsi="Arial" w:cs="Arial"/>
          <w:b/>
        </w:rPr>
        <w:t xml:space="preserve">Oral Exam Attendance </w:t>
      </w:r>
    </w:p>
    <w:p w14:paraId="7D11D492" w14:textId="77777777" w:rsidR="009A46B2" w:rsidRPr="009F7C3F" w:rsidRDefault="009A46B2" w:rsidP="009A46B2">
      <w:pPr>
        <w:rPr>
          <w:rFonts w:ascii="Arial" w:hAnsi="Arial" w:cs="Arial"/>
        </w:rPr>
      </w:pPr>
      <w:r w:rsidRPr="009F7C3F">
        <w:rPr>
          <w:rFonts w:ascii="Arial" w:hAnsi="Arial" w:cs="Arial"/>
        </w:rPr>
        <w:t>Oral Exams may be conducted in-person, remotely, or a hybrid of both. There are no University level requirements for physical presence; however, there are strict regulations on participation.</w:t>
      </w:r>
    </w:p>
    <w:p w14:paraId="3014EAA3" w14:textId="77777777" w:rsidR="009A46B2" w:rsidRPr="009F7C3F" w:rsidRDefault="009A46B2" w:rsidP="009A46B2">
      <w:pPr>
        <w:rPr>
          <w:rFonts w:ascii="Arial" w:hAnsi="Arial" w:cs="Arial"/>
        </w:rPr>
      </w:pPr>
      <w:r w:rsidRPr="009F7C3F">
        <w:rPr>
          <w:rFonts w:ascii="Arial" w:hAnsi="Arial" w:cs="Arial"/>
        </w:rPr>
        <w:t xml:space="preserve">In all cases, all committee members must be present, either physically or via phone/video conference, for an exam to commence. </w:t>
      </w:r>
      <w:r w:rsidRPr="009F7C3F">
        <w:rPr>
          <w:rFonts w:ascii="Arial" w:hAnsi="Arial" w:cs="Arial"/>
          <w:b/>
          <w:bCs/>
        </w:rPr>
        <w:t xml:space="preserve">If a committee member does not arrive or appear, the exam may not begin and if a committee member leaves or loses connection such that they cannot fully participate, the exam may not proceed. Oral examinations that do not meet </w:t>
      </w:r>
      <w:proofErr w:type="gramStart"/>
      <w:r w:rsidRPr="009F7C3F">
        <w:rPr>
          <w:rFonts w:ascii="Arial" w:hAnsi="Arial" w:cs="Arial"/>
          <w:b/>
          <w:bCs/>
        </w:rPr>
        <w:t>these attendance</w:t>
      </w:r>
      <w:proofErr w:type="gramEnd"/>
      <w:r w:rsidRPr="009F7C3F">
        <w:rPr>
          <w:rFonts w:ascii="Arial" w:hAnsi="Arial" w:cs="Arial"/>
          <w:b/>
          <w:bCs/>
        </w:rPr>
        <w:t xml:space="preserve"> requirements are not valid.</w:t>
      </w:r>
    </w:p>
    <w:p w14:paraId="2D7A43F6" w14:textId="77777777" w:rsidR="009A46B2" w:rsidRPr="009F7C3F" w:rsidRDefault="009A46B2" w:rsidP="009A46B2">
      <w:pPr>
        <w:rPr>
          <w:rFonts w:ascii="Arial" w:hAnsi="Arial" w:cs="Arial"/>
        </w:rPr>
      </w:pPr>
      <w:r w:rsidRPr="009F7C3F">
        <w:rPr>
          <w:rFonts w:ascii="Arial" w:hAnsi="Arial" w:cs="Arial"/>
        </w:rPr>
        <w:t xml:space="preserve">Master’s and doctoral students should carefully review the policies below, as well as consult with their Director of Graduate Studies in the formation of an oral exam committee. </w:t>
      </w:r>
    </w:p>
    <w:p w14:paraId="468DF88D" w14:textId="77777777" w:rsidR="009A46B2" w:rsidRPr="009F7C3F" w:rsidRDefault="009A46B2" w:rsidP="009A46B2">
      <w:pPr>
        <w:rPr>
          <w:rFonts w:ascii="Arial" w:hAnsi="Arial" w:cs="Arial"/>
          <w:bCs/>
        </w:rPr>
      </w:pPr>
      <w:r w:rsidRPr="009F7C3F">
        <w:rPr>
          <w:rFonts w:ascii="Arial" w:hAnsi="Arial" w:cs="Arial"/>
          <w:b/>
          <w:bCs/>
        </w:rPr>
        <w:t>Related Policies and Forms:</w:t>
      </w:r>
    </w:p>
    <w:p w14:paraId="40E84B16" w14:textId="77777777" w:rsidR="009A46B2" w:rsidRPr="009F7C3F" w:rsidRDefault="009A46B2" w:rsidP="007A5BD5">
      <w:pPr>
        <w:numPr>
          <w:ilvl w:val="0"/>
          <w:numId w:val="22"/>
        </w:numPr>
        <w:spacing w:line="259" w:lineRule="auto"/>
        <w:rPr>
          <w:rStyle w:val="Hyperlink"/>
          <w:rFonts w:ascii="Arial" w:hAnsi="Arial" w:cs="Arial"/>
        </w:rPr>
      </w:pPr>
      <w:hyperlink r:id="rId97" w:history="1">
        <w:r w:rsidRPr="009F7C3F">
          <w:rPr>
            <w:rStyle w:val="Hyperlink"/>
            <w:rFonts w:ascii="Arial" w:hAnsi="Arial" w:cs="Arial"/>
          </w:rPr>
          <w:t>Doctoral Student Oral Exam Committee Composition</w:t>
        </w:r>
      </w:hyperlink>
    </w:p>
    <w:p w14:paraId="2A95600A" w14:textId="77777777" w:rsidR="009A46B2" w:rsidRPr="009F7C3F" w:rsidRDefault="009A46B2" w:rsidP="007A5BD5">
      <w:pPr>
        <w:numPr>
          <w:ilvl w:val="0"/>
          <w:numId w:val="22"/>
        </w:numPr>
        <w:spacing w:line="259" w:lineRule="auto"/>
        <w:rPr>
          <w:rStyle w:val="Hyperlink"/>
          <w:rFonts w:ascii="Arial" w:hAnsi="Arial" w:cs="Arial"/>
        </w:rPr>
      </w:pPr>
      <w:hyperlink r:id="rId98" w:history="1">
        <w:r w:rsidRPr="009F7C3F">
          <w:rPr>
            <w:rStyle w:val="Hyperlink"/>
            <w:rFonts w:ascii="Arial" w:hAnsi="Arial" w:cs="Arial"/>
          </w:rPr>
          <w:t>Oral Exam Attendance</w:t>
        </w:r>
      </w:hyperlink>
    </w:p>
    <w:p w14:paraId="3F921954" w14:textId="77777777" w:rsidR="009A46B2" w:rsidRPr="009F7C3F" w:rsidRDefault="009A46B2" w:rsidP="007A5BD5">
      <w:pPr>
        <w:numPr>
          <w:ilvl w:val="0"/>
          <w:numId w:val="22"/>
        </w:numPr>
        <w:spacing w:line="259" w:lineRule="auto"/>
        <w:rPr>
          <w:rStyle w:val="Hyperlink"/>
          <w:rFonts w:ascii="Arial" w:hAnsi="Arial" w:cs="Arial"/>
        </w:rPr>
      </w:pPr>
      <w:hyperlink r:id="rId99" w:history="1">
        <w:r w:rsidRPr="009F7C3F">
          <w:rPr>
            <w:rStyle w:val="Hyperlink"/>
            <w:rFonts w:ascii="Arial" w:hAnsi="Arial" w:cs="Arial"/>
          </w:rPr>
          <w:t>Graduate Faculty Appointments</w:t>
        </w:r>
      </w:hyperlink>
    </w:p>
    <w:p w14:paraId="62E2801C" w14:textId="77777777" w:rsidR="009A46B2" w:rsidRPr="009F7C3F" w:rsidRDefault="009A46B2" w:rsidP="009A46B2">
      <w:pPr>
        <w:rPr>
          <w:rFonts w:ascii="Arial" w:hAnsi="Arial" w:cs="Arial"/>
          <w:b/>
        </w:rPr>
      </w:pPr>
    </w:p>
    <w:p w14:paraId="26598EC9" w14:textId="77777777" w:rsidR="009A46B2" w:rsidRPr="009F7C3F" w:rsidRDefault="009A46B2" w:rsidP="009A46B2">
      <w:pPr>
        <w:pStyle w:val="Heading2"/>
        <w:rPr>
          <w:rFonts w:ascii="Arial" w:hAnsi="Arial" w:cs="Arial"/>
          <w:sz w:val="24"/>
          <w:szCs w:val="24"/>
        </w:rPr>
      </w:pPr>
      <w:bookmarkStart w:id="50" w:name="_Toc237012326"/>
      <w:r w:rsidRPr="009F7C3F">
        <w:rPr>
          <w:rFonts w:ascii="Arial" w:hAnsi="Arial" w:cs="Arial"/>
          <w:sz w:val="24"/>
          <w:szCs w:val="24"/>
        </w:rPr>
        <w:t>DOCTORAL DEGREE REQUIREMENTS</w:t>
      </w:r>
      <w:bookmarkEnd w:id="50"/>
    </w:p>
    <w:p w14:paraId="54C77BFA" w14:textId="77777777" w:rsidR="009A46B2" w:rsidRPr="009F7C3F" w:rsidRDefault="009A46B2" w:rsidP="009A46B2">
      <w:pPr>
        <w:rPr>
          <w:rFonts w:ascii="Arial" w:hAnsi="Arial" w:cs="Arial"/>
        </w:rPr>
      </w:pPr>
      <w:r w:rsidRPr="009F7C3F">
        <w:rPr>
          <w:rFonts w:ascii="Arial" w:hAnsi="Arial" w:cs="Arial"/>
        </w:rPr>
        <w:t xml:space="preserve">In addition to the student’s individual Ph.D. program’s degree requirements, the following are University requirements for graduation with a Ph.D. at KU.  </w:t>
      </w:r>
    </w:p>
    <w:p w14:paraId="03EC0030" w14:textId="77777777" w:rsidR="009A46B2" w:rsidRPr="009F7C3F" w:rsidRDefault="009A46B2" w:rsidP="009A46B2">
      <w:pPr>
        <w:pStyle w:val="Heading3"/>
        <w:rPr>
          <w:rFonts w:ascii="Arial" w:hAnsi="Arial" w:cs="Arial"/>
          <w:color w:val="156082" w:themeColor="accent1"/>
          <w:sz w:val="24"/>
          <w:szCs w:val="24"/>
        </w:rPr>
      </w:pPr>
      <w:hyperlink r:id="rId100" w:history="1">
        <w:bookmarkStart w:id="51" w:name="_Toc237012327"/>
        <w:r w:rsidRPr="009F7C3F">
          <w:rPr>
            <w:rFonts w:ascii="Arial" w:hAnsi="Arial" w:cs="Arial"/>
            <w:color w:val="156082" w:themeColor="accent1"/>
            <w:sz w:val="24"/>
            <w:szCs w:val="24"/>
          </w:rPr>
          <w:t>Enrollment Requirement</w:t>
        </w:r>
        <w:bookmarkEnd w:id="51"/>
      </w:hyperlink>
    </w:p>
    <w:p w14:paraId="0FCFE72A" w14:textId="77777777" w:rsidR="009A46B2" w:rsidRPr="009F7C3F" w:rsidRDefault="009A46B2" w:rsidP="009A46B2">
      <w:pPr>
        <w:rPr>
          <w:rFonts w:ascii="Arial" w:hAnsi="Arial" w:cs="Arial"/>
          <w:bCs/>
        </w:rPr>
      </w:pPr>
      <w:r w:rsidRPr="009F7C3F">
        <w:rPr>
          <w:rFonts w:ascii="Arial" w:hAnsi="Arial" w:cs="Arial"/>
          <w:bCs/>
        </w:rPr>
        <w:t>Prior to the semester in which the comprehensive exam is held, all doctoral students must complete a minimum program engagement equivalent to two full-time semesters.  This may be accomplished through either of the following:</w:t>
      </w:r>
    </w:p>
    <w:p w14:paraId="35E3F2CD" w14:textId="77777777" w:rsidR="009A46B2" w:rsidRPr="009F7C3F" w:rsidRDefault="009A46B2" w:rsidP="007A5BD5">
      <w:pPr>
        <w:numPr>
          <w:ilvl w:val="0"/>
          <w:numId w:val="23"/>
        </w:numPr>
        <w:spacing w:line="259" w:lineRule="auto"/>
        <w:rPr>
          <w:rFonts w:ascii="Arial" w:hAnsi="Arial" w:cs="Arial"/>
          <w:bCs/>
        </w:rPr>
      </w:pPr>
      <w:r w:rsidRPr="009F7C3F">
        <w:rPr>
          <w:rFonts w:ascii="Arial" w:hAnsi="Arial" w:cs="Arial"/>
          <w:bCs/>
        </w:rPr>
        <w:t xml:space="preserve">Two semesters (fall and/or spring) of full-time enrollment in KU coursework, as defined by </w:t>
      </w:r>
      <w:proofErr w:type="gramStart"/>
      <w:r w:rsidRPr="009F7C3F">
        <w:rPr>
          <w:rFonts w:ascii="Arial" w:hAnsi="Arial" w:cs="Arial"/>
          <w:bCs/>
        </w:rPr>
        <w:t>University</w:t>
      </w:r>
      <w:proofErr w:type="gramEnd"/>
      <w:r w:rsidRPr="009F7C3F">
        <w:rPr>
          <w:rFonts w:ascii="Arial" w:hAnsi="Arial" w:cs="Arial"/>
          <w:bCs/>
        </w:rPr>
        <w:t xml:space="preserve"> policy</w:t>
      </w:r>
    </w:p>
    <w:p w14:paraId="04E67353" w14:textId="77777777" w:rsidR="009A46B2" w:rsidRPr="009F7C3F" w:rsidRDefault="009A46B2" w:rsidP="007A5BD5">
      <w:pPr>
        <w:numPr>
          <w:ilvl w:val="0"/>
          <w:numId w:val="23"/>
        </w:numPr>
        <w:spacing w:line="259" w:lineRule="auto"/>
        <w:rPr>
          <w:rFonts w:ascii="Arial" w:hAnsi="Arial" w:cs="Arial"/>
          <w:bCs/>
        </w:rPr>
      </w:pPr>
      <w:r w:rsidRPr="009F7C3F">
        <w:rPr>
          <w:rFonts w:ascii="Arial" w:hAnsi="Arial" w:cs="Arial"/>
          <w:bCs/>
        </w:rPr>
        <w:t>At least 18 hours of enrollment in KU coursework spread out over several part-time semesters</w:t>
      </w:r>
    </w:p>
    <w:p w14:paraId="17E2EA42" w14:textId="77777777" w:rsidR="009A46B2" w:rsidRPr="009F7C3F" w:rsidRDefault="009A46B2" w:rsidP="009A46B2">
      <w:pPr>
        <w:rPr>
          <w:rFonts w:ascii="Arial" w:hAnsi="Arial" w:cs="Arial"/>
          <w:b/>
        </w:rPr>
      </w:pPr>
      <w:r w:rsidRPr="009F7C3F">
        <w:rPr>
          <w:rFonts w:ascii="Arial" w:hAnsi="Arial" w:cs="Arial"/>
          <w:b/>
        </w:rPr>
        <w:t>Related Policies and Forms:</w:t>
      </w:r>
    </w:p>
    <w:p w14:paraId="774194CE" w14:textId="77777777" w:rsidR="009A46B2" w:rsidRPr="009F7C3F" w:rsidRDefault="009A46B2" w:rsidP="007A5BD5">
      <w:pPr>
        <w:numPr>
          <w:ilvl w:val="0"/>
          <w:numId w:val="34"/>
        </w:numPr>
        <w:spacing w:line="259" w:lineRule="auto"/>
        <w:rPr>
          <w:rStyle w:val="Hyperlink"/>
          <w:rFonts w:ascii="Arial" w:hAnsi="Arial" w:cs="Arial"/>
        </w:rPr>
      </w:pPr>
      <w:hyperlink r:id="rId101">
        <w:r w:rsidRPr="009F7C3F">
          <w:rPr>
            <w:rStyle w:val="Hyperlink"/>
            <w:rFonts w:ascii="Arial" w:hAnsi="Arial" w:cs="Arial"/>
          </w:rPr>
          <w:t>Engagement and Enrollment in Doctoral Programs</w:t>
        </w:r>
      </w:hyperlink>
    </w:p>
    <w:p w14:paraId="29F690D5" w14:textId="77777777" w:rsidR="009A46B2" w:rsidRPr="009F7C3F" w:rsidRDefault="009A46B2" w:rsidP="009A46B2">
      <w:pPr>
        <w:ind w:left="720"/>
        <w:rPr>
          <w:rFonts w:ascii="Arial" w:hAnsi="Arial" w:cs="Arial"/>
        </w:rPr>
      </w:pPr>
    </w:p>
    <w:p w14:paraId="731F07BA" w14:textId="77777777" w:rsidR="009A46B2" w:rsidRPr="009F7C3F" w:rsidRDefault="009A46B2" w:rsidP="009A46B2">
      <w:pPr>
        <w:pStyle w:val="Heading3"/>
        <w:rPr>
          <w:rFonts w:ascii="Arial" w:hAnsi="Arial" w:cs="Arial"/>
          <w:color w:val="156082" w:themeColor="accent1"/>
          <w:sz w:val="24"/>
          <w:szCs w:val="24"/>
        </w:rPr>
      </w:pPr>
      <w:r w:rsidRPr="009F7C3F">
        <w:rPr>
          <w:rFonts w:ascii="Arial" w:hAnsi="Arial" w:cs="Arial"/>
          <w:b/>
          <w:sz w:val="24"/>
          <w:szCs w:val="24"/>
          <w:u w:val="single"/>
        </w:rPr>
        <w:fldChar w:fldCharType="begin"/>
      </w:r>
      <w:r w:rsidRPr="009F7C3F">
        <w:rPr>
          <w:rFonts w:ascii="Arial" w:hAnsi="Arial" w:cs="Arial"/>
          <w:sz w:val="24"/>
          <w:szCs w:val="24"/>
        </w:rPr>
        <w:instrText>HYPERLINK "https://ogs.ku.edu/post-comprehensive-enrollment"</w:instrText>
      </w:r>
      <w:r w:rsidRPr="009F7C3F">
        <w:rPr>
          <w:rFonts w:ascii="Arial" w:hAnsi="Arial" w:cs="Arial"/>
          <w:b/>
          <w:sz w:val="24"/>
          <w:szCs w:val="24"/>
          <w:u w:val="single"/>
        </w:rPr>
      </w:r>
      <w:r w:rsidRPr="009F7C3F">
        <w:rPr>
          <w:rFonts w:ascii="Arial" w:hAnsi="Arial" w:cs="Arial"/>
          <w:b/>
          <w:sz w:val="24"/>
          <w:szCs w:val="24"/>
          <w:u w:val="single"/>
        </w:rPr>
        <w:fldChar w:fldCharType="separate"/>
      </w:r>
      <w:bookmarkStart w:id="52" w:name="_Toc237012328"/>
      <w:r w:rsidRPr="009F7C3F">
        <w:rPr>
          <w:rFonts w:ascii="Arial" w:hAnsi="Arial" w:cs="Arial"/>
          <w:color w:val="156082" w:themeColor="accent1"/>
          <w:sz w:val="24"/>
          <w:szCs w:val="24"/>
        </w:rPr>
        <w:t>Continuous Enrollment for Post-Comprehensive Students</w:t>
      </w:r>
      <w:bookmarkEnd w:id="52"/>
    </w:p>
    <w:p w14:paraId="08786E4C" w14:textId="77777777" w:rsidR="009A46B2" w:rsidRPr="009F7C3F" w:rsidRDefault="009A46B2" w:rsidP="009A46B2">
      <w:pPr>
        <w:rPr>
          <w:rFonts w:ascii="Arial" w:hAnsi="Arial" w:cs="Arial"/>
        </w:rPr>
      </w:pPr>
      <w:r w:rsidRPr="009F7C3F">
        <w:rPr>
          <w:rFonts w:ascii="Arial" w:hAnsi="Arial" w:cs="Arial"/>
        </w:rPr>
        <w:fldChar w:fldCharType="end"/>
      </w:r>
      <w:r w:rsidRPr="009F7C3F">
        <w:rPr>
          <w:rFonts w:ascii="Arial" w:hAnsi="Arial" w:cs="Arial"/>
        </w:rPr>
        <w:t xml:space="preserve">During the semester in which the doctoral oral comprehensive exam is completed and each fall and spring semester follows, doctoral students must adhere to very specific enrollment requirements. These requirements may be different than enrollment requirements prior to the oral comp exam. </w:t>
      </w:r>
    </w:p>
    <w:p w14:paraId="0F2C1987" w14:textId="77777777" w:rsidR="009A46B2" w:rsidRPr="009F7C3F" w:rsidRDefault="009A46B2" w:rsidP="009A46B2">
      <w:pPr>
        <w:rPr>
          <w:rFonts w:ascii="Arial" w:hAnsi="Arial" w:cs="Arial"/>
        </w:rPr>
      </w:pPr>
      <w:r w:rsidRPr="009F7C3F">
        <w:rPr>
          <w:rFonts w:ascii="Arial" w:hAnsi="Arial" w:cs="Arial"/>
        </w:rPr>
        <w:t>Failure to properly comply with the enrollment requirements may cause delays to graduation or additional enrollment requirements to make up what was missed, increasing tuition expenses near the end of your degree program.</w:t>
      </w:r>
    </w:p>
    <w:p w14:paraId="29DC0133" w14:textId="77777777" w:rsidR="009A46B2" w:rsidRPr="009F7C3F" w:rsidRDefault="009A46B2" w:rsidP="009A46B2">
      <w:pPr>
        <w:rPr>
          <w:rFonts w:ascii="Arial" w:hAnsi="Arial" w:cs="Arial"/>
        </w:rPr>
      </w:pPr>
      <w:r w:rsidRPr="009F7C3F">
        <w:rPr>
          <w:rFonts w:ascii="Arial" w:hAnsi="Arial" w:cs="Arial"/>
          <w:b/>
          <w:bCs/>
        </w:rPr>
        <w:t xml:space="preserve">To avoid delays or additional costs, you are also strongly advised to meet with your graduate program coordinator the semester before your oral comprehensive exam.  </w:t>
      </w:r>
      <w:r w:rsidRPr="009F7C3F">
        <w:rPr>
          <w:rFonts w:ascii="Arial" w:hAnsi="Arial" w:cs="Arial"/>
        </w:rPr>
        <w:t>Your graduate coordinator will work with you to develop an enrollment plan that meets all policy requirements, while also preventing unnecessary or avoidable fees.</w:t>
      </w:r>
    </w:p>
    <w:p w14:paraId="7826BAFF" w14:textId="77777777" w:rsidR="009A46B2" w:rsidRPr="009F7C3F" w:rsidRDefault="009A46B2" w:rsidP="009A46B2">
      <w:pPr>
        <w:rPr>
          <w:rFonts w:ascii="Arial" w:hAnsi="Arial" w:cs="Arial"/>
        </w:rPr>
      </w:pPr>
      <w:r w:rsidRPr="009F7C3F">
        <w:rPr>
          <w:rFonts w:ascii="Arial" w:hAnsi="Arial" w:cs="Arial"/>
        </w:rPr>
        <w:t xml:space="preserve">Post-comprehensive enrollment requirements also apply to students with GTA/GRA/GA appointments, but these students must be </w:t>
      </w:r>
      <w:r w:rsidRPr="009F7C3F">
        <w:rPr>
          <w:rFonts w:ascii="Arial" w:hAnsi="Arial" w:cs="Arial"/>
          <w:u w:val="single"/>
        </w:rPr>
        <w:t>certified</w:t>
      </w:r>
      <w:r w:rsidRPr="009F7C3F">
        <w:rPr>
          <w:rFonts w:ascii="Arial" w:hAnsi="Arial" w:cs="Arial"/>
        </w:rPr>
        <w:t xml:space="preserve"> to drop their enrollment levels. Departments are responsible for tracking student enrollment and will submit the certification form on the student's behalf </w:t>
      </w:r>
      <w:r w:rsidRPr="009F7C3F">
        <w:rPr>
          <w:rFonts w:ascii="Arial" w:hAnsi="Arial" w:cs="Arial"/>
          <w:b/>
        </w:rPr>
        <w:t xml:space="preserve">at least two weeks prior </w:t>
      </w:r>
      <w:r w:rsidRPr="009F7C3F">
        <w:rPr>
          <w:rFonts w:ascii="Arial" w:hAnsi="Arial" w:cs="Arial"/>
        </w:rPr>
        <w:t>to</w:t>
      </w:r>
      <w:r w:rsidRPr="009F7C3F">
        <w:rPr>
          <w:rFonts w:ascii="Arial" w:hAnsi="Arial" w:cs="Arial"/>
          <w:b/>
        </w:rPr>
        <w:t xml:space="preserve"> </w:t>
      </w:r>
      <w:r w:rsidRPr="009F7C3F">
        <w:rPr>
          <w:rFonts w:ascii="Arial" w:hAnsi="Arial" w:cs="Arial"/>
        </w:rPr>
        <w:t xml:space="preserve">the beginning of the semester in which the enrollment will drop below 6 hours. Students who are certified </w:t>
      </w:r>
      <w:r w:rsidRPr="009F7C3F">
        <w:rPr>
          <w:rFonts w:ascii="Arial" w:hAnsi="Arial" w:cs="Arial"/>
        </w:rPr>
        <w:lastRenderedPageBreak/>
        <w:t xml:space="preserve">to reduce hours continue to meet the University's definition of full-time enrollment, as well as the enrollment requirements of their employment contract. </w:t>
      </w:r>
    </w:p>
    <w:p w14:paraId="00E0AEB1" w14:textId="77777777" w:rsidR="009A46B2" w:rsidRPr="009F7C3F" w:rsidRDefault="009A46B2" w:rsidP="009A46B2">
      <w:pPr>
        <w:rPr>
          <w:rFonts w:ascii="Arial" w:hAnsi="Arial" w:cs="Arial"/>
          <w:b/>
        </w:rPr>
      </w:pPr>
      <w:r w:rsidRPr="009F7C3F">
        <w:rPr>
          <w:rFonts w:ascii="Arial" w:hAnsi="Arial" w:cs="Arial"/>
          <w:b/>
          <w:bCs/>
        </w:rPr>
        <w:t>Related Policies and Forms:</w:t>
      </w:r>
    </w:p>
    <w:p w14:paraId="469A7EE9" w14:textId="77777777" w:rsidR="009A46B2" w:rsidRPr="009F7C3F" w:rsidRDefault="009A46B2" w:rsidP="007A5BD5">
      <w:pPr>
        <w:numPr>
          <w:ilvl w:val="0"/>
          <w:numId w:val="32"/>
        </w:numPr>
        <w:spacing w:line="259" w:lineRule="auto"/>
        <w:rPr>
          <w:rStyle w:val="Hyperlink"/>
          <w:rFonts w:ascii="Arial" w:hAnsi="Arial" w:cs="Arial"/>
        </w:rPr>
      </w:pPr>
      <w:r w:rsidRPr="009F7C3F">
        <w:rPr>
          <w:rStyle w:val="Hyperlink"/>
          <w:rFonts w:ascii="Arial" w:hAnsi="Arial" w:cs="Arial"/>
        </w:rPr>
        <w:fldChar w:fldCharType="begin"/>
      </w:r>
      <w:r w:rsidRPr="009F7C3F">
        <w:rPr>
          <w:rStyle w:val="Hyperlink"/>
          <w:rFonts w:ascii="Arial" w:hAnsi="Arial" w:cs="Arial"/>
        </w:rPr>
        <w:instrText>HYPERLINK "https://services.ku.edu/TDClient/818/Portal/KB/ArticleDet?ID=21192"</w:instrText>
      </w:r>
      <w:r w:rsidRPr="009F7C3F">
        <w:rPr>
          <w:rStyle w:val="Hyperlink"/>
          <w:rFonts w:ascii="Arial" w:hAnsi="Arial" w:cs="Arial"/>
        </w:rPr>
      </w:r>
      <w:r w:rsidRPr="009F7C3F">
        <w:rPr>
          <w:rStyle w:val="Hyperlink"/>
          <w:rFonts w:ascii="Arial" w:hAnsi="Arial" w:cs="Arial"/>
        </w:rPr>
        <w:fldChar w:fldCharType="separate"/>
      </w:r>
      <w:r w:rsidRPr="009F7C3F">
        <w:rPr>
          <w:rStyle w:val="Hyperlink"/>
          <w:rFonts w:ascii="Arial" w:hAnsi="Arial" w:cs="Arial"/>
        </w:rPr>
        <w:t>Full-time Enrollment for Graduate Students</w:t>
      </w:r>
    </w:p>
    <w:p w14:paraId="30039CD8" w14:textId="77777777" w:rsidR="009A46B2" w:rsidRPr="009F7C3F" w:rsidRDefault="009A46B2" w:rsidP="007A5BD5">
      <w:pPr>
        <w:numPr>
          <w:ilvl w:val="0"/>
          <w:numId w:val="32"/>
        </w:numPr>
        <w:spacing w:line="259" w:lineRule="auto"/>
        <w:rPr>
          <w:rStyle w:val="Hyperlink"/>
          <w:rFonts w:ascii="Arial" w:hAnsi="Arial" w:cs="Arial"/>
        </w:rPr>
      </w:pPr>
      <w:r w:rsidRPr="009F7C3F">
        <w:rPr>
          <w:rStyle w:val="Hyperlink"/>
          <w:rFonts w:ascii="Arial" w:hAnsi="Arial" w:cs="Arial"/>
        </w:rPr>
        <w:fldChar w:fldCharType="end"/>
      </w:r>
      <w:hyperlink r:id="rId102" w:history="1">
        <w:r w:rsidRPr="009F7C3F">
          <w:rPr>
            <w:rStyle w:val="Hyperlink"/>
            <w:rFonts w:ascii="Arial" w:hAnsi="Arial" w:cs="Arial"/>
          </w:rPr>
          <w:t>Doctoral Candidacy</w:t>
        </w:r>
      </w:hyperlink>
      <w:r w:rsidRPr="009F7C3F">
        <w:rPr>
          <w:rStyle w:val="Hyperlink"/>
          <w:rFonts w:ascii="Arial" w:hAnsi="Arial" w:cs="Arial"/>
        </w:rPr>
        <w:t xml:space="preserve">  </w:t>
      </w:r>
    </w:p>
    <w:p w14:paraId="15A4D480" w14:textId="77777777" w:rsidR="009A46B2" w:rsidRPr="009F7C3F" w:rsidRDefault="009A46B2" w:rsidP="009A46B2">
      <w:pPr>
        <w:rPr>
          <w:rFonts w:ascii="Arial" w:hAnsi="Arial" w:cs="Arial"/>
          <w:b/>
        </w:rPr>
      </w:pPr>
    </w:p>
    <w:p w14:paraId="6F78F7A8" w14:textId="77777777" w:rsidR="009A46B2" w:rsidRPr="009F7C3F" w:rsidRDefault="009A46B2" w:rsidP="009A46B2">
      <w:pPr>
        <w:pStyle w:val="Heading2"/>
        <w:rPr>
          <w:rFonts w:ascii="Arial" w:hAnsi="Arial" w:cs="Arial"/>
          <w:sz w:val="24"/>
          <w:szCs w:val="24"/>
        </w:rPr>
      </w:pPr>
      <w:bookmarkStart w:id="53" w:name="_Toc237012329"/>
      <w:r w:rsidRPr="009F7C3F">
        <w:rPr>
          <w:rFonts w:ascii="Arial" w:hAnsi="Arial" w:cs="Arial"/>
          <w:sz w:val="24"/>
          <w:szCs w:val="24"/>
        </w:rPr>
        <w:t>GRADUATE CERTIFICATE REQUIREMENTS</w:t>
      </w:r>
      <w:bookmarkEnd w:id="53"/>
    </w:p>
    <w:p w14:paraId="0EC1DAF9" w14:textId="77777777" w:rsidR="009A46B2" w:rsidRPr="009F7C3F" w:rsidRDefault="009A46B2" w:rsidP="009A46B2">
      <w:pPr>
        <w:rPr>
          <w:rFonts w:ascii="Arial" w:hAnsi="Arial" w:cs="Arial"/>
        </w:rPr>
      </w:pPr>
      <w:r w:rsidRPr="009F7C3F">
        <w:rPr>
          <w:rFonts w:ascii="Arial" w:hAnsi="Arial" w:cs="Arial"/>
        </w:rPr>
        <w:t xml:space="preserve">The University offers a variety of </w:t>
      </w:r>
      <w:hyperlink r:id="rId103">
        <w:r w:rsidRPr="009F7C3F">
          <w:rPr>
            <w:rFonts w:ascii="Arial" w:hAnsi="Arial" w:cs="Arial"/>
          </w:rPr>
          <w:t>Approved Graduate Certificate Programs</w:t>
        </w:r>
      </w:hyperlink>
      <w:r w:rsidRPr="009F7C3F">
        <w:rPr>
          <w:rFonts w:ascii="Arial" w:hAnsi="Arial" w:cs="Arial"/>
        </w:rPr>
        <w:t xml:space="preserve"> to encourage current graduate students to pursue interdisciplinary study, gain a credential for expertise in an outside area of study, or provide an option for a coherent course of advanced study for those not ready to commit to a full degree program.  Note that students must be fully admitted to a graduate certificate by the end of the last course that will count to fulfill the certificate.  Students wishing to complete the certificate should apply as early as possible. Students whose interests or career goals may be served by a Graduate Certificate should familiarize themselves with the University’s policies relating to Certificate programs (found below) early in their graduate career, in addition to individual certificate program requirements.  </w:t>
      </w:r>
    </w:p>
    <w:p w14:paraId="3DFA4E5C" w14:textId="77777777" w:rsidR="009A46B2" w:rsidRPr="009F7C3F" w:rsidRDefault="009A46B2" w:rsidP="009A46B2">
      <w:pPr>
        <w:rPr>
          <w:rFonts w:ascii="Arial" w:hAnsi="Arial" w:cs="Arial"/>
          <w:b/>
        </w:rPr>
      </w:pPr>
      <w:r w:rsidRPr="009F7C3F">
        <w:rPr>
          <w:rFonts w:ascii="Arial" w:hAnsi="Arial" w:cs="Arial"/>
          <w:b/>
          <w:bCs/>
        </w:rPr>
        <w:t>Related Policies and Forms:</w:t>
      </w:r>
    </w:p>
    <w:p w14:paraId="469CF956" w14:textId="77777777" w:rsidR="009A46B2" w:rsidRPr="009F7C3F" w:rsidRDefault="009A46B2" w:rsidP="007A5BD5">
      <w:pPr>
        <w:numPr>
          <w:ilvl w:val="0"/>
          <w:numId w:val="37"/>
        </w:numPr>
        <w:spacing w:line="259" w:lineRule="auto"/>
        <w:rPr>
          <w:rStyle w:val="Hyperlink"/>
          <w:rFonts w:ascii="Arial" w:hAnsi="Arial" w:cs="Arial"/>
        </w:rPr>
      </w:pPr>
      <w:hyperlink r:id="rId104" w:history="1">
        <w:r w:rsidRPr="009F7C3F">
          <w:rPr>
            <w:rStyle w:val="Hyperlink"/>
            <w:rFonts w:ascii="Arial" w:hAnsi="Arial" w:cs="Arial"/>
          </w:rPr>
          <w:t>Graduate Certificate Programs: Eligibility and Admission Criteria</w:t>
        </w:r>
      </w:hyperlink>
      <w:r w:rsidRPr="009F7C3F">
        <w:rPr>
          <w:rStyle w:val="Hyperlink"/>
          <w:rFonts w:ascii="Arial" w:hAnsi="Arial" w:cs="Arial"/>
        </w:rPr>
        <w:t xml:space="preserve">  </w:t>
      </w:r>
    </w:p>
    <w:p w14:paraId="0F1630E3" w14:textId="77777777" w:rsidR="009A46B2" w:rsidRPr="009F7C3F" w:rsidRDefault="009A46B2" w:rsidP="007A5BD5">
      <w:pPr>
        <w:numPr>
          <w:ilvl w:val="0"/>
          <w:numId w:val="37"/>
        </w:numPr>
        <w:spacing w:line="259" w:lineRule="auto"/>
        <w:rPr>
          <w:rStyle w:val="Hyperlink"/>
          <w:rFonts w:ascii="Arial" w:hAnsi="Arial" w:cs="Arial"/>
        </w:rPr>
      </w:pPr>
      <w:hyperlink r:id="rId105" w:history="1">
        <w:r w:rsidRPr="009F7C3F">
          <w:rPr>
            <w:rStyle w:val="Hyperlink"/>
            <w:rFonts w:ascii="Arial" w:hAnsi="Arial" w:cs="Arial"/>
          </w:rPr>
          <w:t>Policies &amp; Procedures for Graduate Certificate Programs</w:t>
        </w:r>
      </w:hyperlink>
      <w:r w:rsidRPr="009F7C3F">
        <w:rPr>
          <w:rStyle w:val="Hyperlink"/>
          <w:rFonts w:ascii="Arial" w:hAnsi="Arial" w:cs="Arial"/>
        </w:rPr>
        <w:t xml:space="preserve">  </w:t>
      </w:r>
    </w:p>
    <w:p w14:paraId="615E235E" w14:textId="77777777" w:rsidR="009A46B2" w:rsidRPr="009F7C3F" w:rsidRDefault="009A46B2" w:rsidP="009A46B2">
      <w:pPr>
        <w:rPr>
          <w:rFonts w:ascii="Arial" w:hAnsi="Arial" w:cs="Arial"/>
          <w:b/>
        </w:rPr>
      </w:pPr>
    </w:p>
    <w:p w14:paraId="737FC21C" w14:textId="5465EFCC" w:rsidR="009A46B2" w:rsidRPr="009F7C3F" w:rsidRDefault="009A46B2" w:rsidP="009A46B2">
      <w:pPr>
        <w:pStyle w:val="Heading2"/>
        <w:rPr>
          <w:rFonts w:ascii="Arial" w:hAnsi="Arial" w:cs="Arial"/>
          <w:sz w:val="24"/>
          <w:szCs w:val="24"/>
        </w:rPr>
      </w:pPr>
      <w:bookmarkStart w:id="54" w:name="_Toc237012330"/>
      <w:r w:rsidRPr="009F7C3F">
        <w:rPr>
          <w:rFonts w:ascii="Arial" w:hAnsi="Arial" w:cs="Arial"/>
          <w:sz w:val="24"/>
          <w:szCs w:val="24"/>
        </w:rPr>
        <w:t>GRADUATION REQUIREMENTS (Ph.D.)</w:t>
      </w:r>
      <w:bookmarkEnd w:id="54"/>
    </w:p>
    <w:p w14:paraId="07469AC5" w14:textId="77777777" w:rsidR="009A46B2" w:rsidRPr="009F7C3F" w:rsidRDefault="009A46B2" w:rsidP="009A46B2">
      <w:pPr>
        <w:rPr>
          <w:rFonts w:ascii="Arial" w:hAnsi="Arial" w:cs="Arial"/>
        </w:rPr>
      </w:pPr>
      <w:r w:rsidRPr="009F7C3F">
        <w:rPr>
          <w:rFonts w:ascii="Arial" w:hAnsi="Arial" w:cs="Arial"/>
        </w:rPr>
        <w:t xml:space="preserve">In addition to all program requirements, students </w:t>
      </w:r>
      <w:hyperlink r:id="rId106" w:history="1">
        <w:r w:rsidRPr="009F7C3F">
          <w:rPr>
            <w:rFonts w:ascii="Arial" w:hAnsi="Arial" w:cs="Arial"/>
          </w:rPr>
          <w:t>planning to graduate</w:t>
        </w:r>
      </w:hyperlink>
      <w:r w:rsidRPr="009F7C3F">
        <w:rPr>
          <w:rFonts w:ascii="Arial" w:hAnsi="Arial" w:cs="Arial"/>
        </w:rPr>
        <w:t xml:space="preserve"> must complete all University graduation requirements </w:t>
      </w:r>
      <w:r w:rsidRPr="009F7C3F">
        <w:rPr>
          <w:rFonts w:ascii="Arial" w:hAnsi="Arial" w:cs="Arial"/>
          <w:b/>
          <w:u w:val="single"/>
        </w:rPr>
        <w:t>prior</w:t>
      </w:r>
      <w:r w:rsidRPr="009F7C3F">
        <w:rPr>
          <w:rFonts w:ascii="Arial" w:hAnsi="Arial" w:cs="Arial"/>
          <w:b/>
        </w:rPr>
        <w:t xml:space="preserve"> to the published Graduation Deadline</w:t>
      </w:r>
      <w:r w:rsidRPr="009F7C3F">
        <w:rPr>
          <w:rFonts w:ascii="Arial" w:hAnsi="Arial" w:cs="Arial"/>
        </w:rPr>
        <w:t xml:space="preserve"> </w:t>
      </w:r>
      <w:proofErr w:type="gramStart"/>
      <w:r w:rsidRPr="009F7C3F">
        <w:rPr>
          <w:rFonts w:ascii="Arial" w:hAnsi="Arial" w:cs="Arial"/>
        </w:rPr>
        <w:t>in a given</w:t>
      </w:r>
      <w:proofErr w:type="gramEnd"/>
      <w:r w:rsidRPr="009F7C3F">
        <w:rPr>
          <w:rFonts w:ascii="Arial" w:hAnsi="Arial" w:cs="Arial"/>
        </w:rPr>
        <w:t xml:space="preserve"> semester.  Students should consult the current </w:t>
      </w:r>
      <w:hyperlink r:id="rId107" w:history="1">
        <w:r w:rsidRPr="009F7C3F">
          <w:rPr>
            <w:rStyle w:val="Hyperlink"/>
            <w:rFonts w:ascii="Arial" w:hAnsi="Arial" w:cs="Arial"/>
          </w:rPr>
          <w:t>Academic Calendar</w:t>
        </w:r>
      </w:hyperlink>
      <w:r w:rsidRPr="009F7C3F">
        <w:rPr>
          <w:rStyle w:val="Hyperlink"/>
          <w:rFonts w:ascii="Arial" w:hAnsi="Arial" w:cs="Arial"/>
        </w:rPr>
        <w:t xml:space="preserve"> </w:t>
      </w:r>
      <w:r w:rsidRPr="009F7C3F">
        <w:rPr>
          <w:rFonts w:ascii="Arial" w:hAnsi="Arial" w:cs="Arial"/>
        </w:rPr>
        <w:t xml:space="preserve">for the published Graduation Deadline, which varies by semester.  </w:t>
      </w:r>
    </w:p>
    <w:p w14:paraId="3AAC2EF0" w14:textId="1FF8FA1E" w:rsidR="009A46B2" w:rsidRPr="009F7C3F" w:rsidRDefault="009A46B2" w:rsidP="009A46B2">
      <w:pPr>
        <w:rPr>
          <w:rFonts w:ascii="Arial" w:hAnsi="Arial" w:cs="Arial"/>
          <w:b/>
        </w:rPr>
      </w:pPr>
      <w:bookmarkStart w:id="55" w:name="_Toc237012331"/>
      <w:r w:rsidRPr="009F7C3F">
        <w:rPr>
          <w:rStyle w:val="Heading3Char"/>
          <w:rFonts w:ascii="Arial" w:hAnsi="Arial" w:cs="Arial"/>
          <w:sz w:val="24"/>
          <w:szCs w:val="24"/>
        </w:rPr>
        <w:t>Graduate &amp; Postdoctoral Affairs Graduation Checklists</w:t>
      </w:r>
      <w:bookmarkEnd w:id="55"/>
      <w:r w:rsidRPr="009F7C3F">
        <w:rPr>
          <w:rStyle w:val="Heading3Char"/>
          <w:rFonts w:ascii="Arial" w:hAnsi="Arial" w:cs="Arial"/>
          <w:sz w:val="24"/>
          <w:szCs w:val="24"/>
        </w:rPr>
        <w:t xml:space="preserve"> </w:t>
      </w:r>
      <w:r w:rsidRPr="009F7C3F">
        <w:rPr>
          <w:rFonts w:ascii="Arial" w:hAnsi="Arial" w:cs="Arial"/>
        </w:rPr>
        <w:t>(</w:t>
      </w:r>
      <w:hyperlink r:id="rId108" w:history="1">
        <w:r w:rsidRPr="009F7C3F">
          <w:rPr>
            <w:rFonts w:ascii="Arial" w:hAnsi="Arial" w:cs="Arial"/>
            <w:color w:val="156082" w:themeColor="accent1"/>
            <w:u w:val="single"/>
          </w:rPr>
          <w:t>Doctoral</w:t>
        </w:r>
      </w:hyperlink>
      <w:r w:rsidRPr="009F7C3F">
        <w:rPr>
          <w:rFonts w:ascii="Arial" w:hAnsi="Arial" w:cs="Arial"/>
          <w:color w:val="156082" w:themeColor="accent1"/>
          <w:u w:val="single"/>
        </w:rPr>
        <w:t>)</w:t>
      </w:r>
    </w:p>
    <w:p w14:paraId="7A918FF1" w14:textId="77777777" w:rsidR="009A46B2" w:rsidRPr="009F7C3F" w:rsidRDefault="009A46B2" w:rsidP="009A46B2">
      <w:pPr>
        <w:rPr>
          <w:rFonts w:ascii="Arial" w:hAnsi="Arial" w:cs="Arial"/>
        </w:rPr>
      </w:pPr>
      <w:r w:rsidRPr="009F7C3F">
        <w:rPr>
          <w:rFonts w:ascii="Arial" w:hAnsi="Arial" w:cs="Arial"/>
        </w:rPr>
        <w:t xml:space="preserve">These graduation checklists provide a comprehensive list of all University requirements for graduation and should be consulted by every graduating master's or doctoral student as soon as graduation is expected. Submission of the final draft of the thesis or dissertation is done electronically.  Students must comply with all University requirements for </w:t>
      </w:r>
      <w:hyperlink r:id="rId109" w:history="1">
        <w:r w:rsidRPr="009F7C3F">
          <w:rPr>
            <w:rFonts w:ascii="Arial" w:hAnsi="Arial" w:cs="Arial"/>
          </w:rPr>
          <w:t>formatting</w:t>
        </w:r>
      </w:hyperlink>
      <w:r w:rsidRPr="009F7C3F">
        <w:rPr>
          <w:rFonts w:ascii="Arial" w:hAnsi="Arial" w:cs="Arial"/>
        </w:rPr>
        <w:t xml:space="preserve"> and </w:t>
      </w:r>
      <w:hyperlink r:id="rId110" w:history="1">
        <w:r w:rsidRPr="009F7C3F">
          <w:rPr>
            <w:rFonts w:ascii="Arial" w:hAnsi="Arial" w:cs="Arial"/>
          </w:rPr>
          <w:t>electronic submission</w:t>
        </w:r>
      </w:hyperlink>
      <w:r w:rsidRPr="009F7C3F">
        <w:rPr>
          <w:rFonts w:ascii="Arial" w:hAnsi="Arial" w:cs="Arial"/>
        </w:rPr>
        <w:t xml:space="preserve"> of the thesis or dissertation.  There is no University requirement that students provide a bound or printed copy of the draft. </w:t>
      </w:r>
    </w:p>
    <w:p w14:paraId="3D4BF9D3" w14:textId="77777777" w:rsidR="009A46B2" w:rsidRPr="009F7C3F" w:rsidRDefault="009A46B2" w:rsidP="009A46B2">
      <w:pPr>
        <w:rPr>
          <w:rFonts w:ascii="Arial" w:hAnsi="Arial" w:cs="Arial"/>
          <w:b/>
        </w:rPr>
      </w:pPr>
      <w:r w:rsidRPr="009F7C3F">
        <w:rPr>
          <w:rFonts w:ascii="Arial" w:hAnsi="Arial" w:cs="Arial"/>
          <w:b/>
        </w:rPr>
        <w:lastRenderedPageBreak/>
        <w:t xml:space="preserve">We strongly encourage students to </w:t>
      </w:r>
      <w:proofErr w:type="gramStart"/>
      <w:r w:rsidRPr="009F7C3F">
        <w:rPr>
          <w:rFonts w:ascii="Arial" w:hAnsi="Arial" w:cs="Arial"/>
          <w:b/>
        </w:rPr>
        <w:t>submit an Application</w:t>
      </w:r>
      <w:proofErr w:type="gramEnd"/>
      <w:r w:rsidRPr="009F7C3F">
        <w:rPr>
          <w:rFonts w:ascii="Arial" w:hAnsi="Arial" w:cs="Arial"/>
          <w:b/>
        </w:rPr>
        <w:t xml:space="preserve"> for Graduation as early as possible; ideally prior to the 20th day of classes of the </w:t>
      </w:r>
      <w:proofErr w:type="gramStart"/>
      <w:r w:rsidRPr="009F7C3F">
        <w:rPr>
          <w:rFonts w:ascii="Arial" w:hAnsi="Arial" w:cs="Arial"/>
          <w:b/>
        </w:rPr>
        <w:t>semester</w:t>
      </w:r>
      <w:proofErr w:type="gramEnd"/>
      <w:r w:rsidRPr="009F7C3F">
        <w:rPr>
          <w:rFonts w:ascii="Arial" w:hAnsi="Arial" w:cs="Arial"/>
          <w:b/>
        </w:rPr>
        <w:t xml:space="preserve"> they intend to graduate.  </w:t>
      </w:r>
    </w:p>
    <w:p w14:paraId="26BBF570" w14:textId="77777777" w:rsidR="009A46B2" w:rsidRPr="009F7C3F" w:rsidRDefault="009A46B2" w:rsidP="009A46B2">
      <w:pPr>
        <w:rPr>
          <w:rFonts w:ascii="Arial" w:hAnsi="Arial" w:cs="Arial"/>
          <w:b/>
        </w:rPr>
      </w:pPr>
    </w:p>
    <w:p w14:paraId="13C37EBD" w14:textId="30771322" w:rsidR="009A46B2" w:rsidRPr="009F7C3F" w:rsidRDefault="009A46B2" w:rsidP="009A46B2">
      <w:pPr>
        <w:pStyle w:val="Heading2"/>
        <w:rPr>
          <w:rFonts w:ascii="Arial" w:hAnsi="Arial" w:cs="Arial"/>
          <w:sz w:val="24"/>
          <w:szCs w:val="24"/>
        </w:rPr>
      </w:pPr>
      <w:bookmarkStart w:id="56" w:name="_Toc237012332"/>
      <w:r w:rsidRPr="009F7C3F">
        <w:rPr>
          <w:rFonts w:ascii="Arial" w:hAnsi="Arial" w:cs="Arial"/>
          <w:sz w:val="24"/>
          <w:szCs w:val="24"/>
        </w:rPr>
        <w:t>GRADUATE &amp; POSTDOCTORAL AFFAIRS FUNDING OPPORTUNITIES</w:t>
      </w:r>
      <w:bookmarkEnd w:id="56"/>
    </w:p>
    <w:p w14:paraId="4DE1E337" w14:textId="77777777" w:rsidR="009A46B2" w:rsidRPr="009F7C3F" w:rsidRDefault="009A46B2" w:rsidP="009A46B2">
      <w:pPr>
        <w:rPr>
          <w:rFonts w:ascii="Arial" w:hAnsi="Arial" w:cs="Arial"/>
        </w:rPr>
      </w:pPr>
      <w:r w:rsidRPr="009F7C3F">
        <w:rPr>
          <w:rFonts w:ascii="Arial" w:hAnsi="Arial" w:cs="Arial"/>
        </w:rPr>
        <w:t>The Office of Graduate &amp; Postdoctoral Affairs (GPA) offers funding opportunities in several different categories. Students interested in applying should direct inquiries to the department’s Director of Graduate Studies or to GPA. Some of the available funding includes:</w:t>
      </w:r>
    </w:p>
    <w:p w14:paraId="6DD6848D" w14:textId="77777777" w:rsidR="009A46B2" w:rsidRPr="009F7C3F" w:rsidRDefault="009A46B2" w:rsidP="009A46B2">
      <w:pPr>
        <w:rPr>
          <w:rFonts w:ascii="Arial" w:hAnsi="Arial" w:cs="Arial"/>
        </w:rPr>
      </w:pPr>
      <w:hyperlink r:id="rId111" w:history="1">
        <w:r w:rsidRPr="009F7C3F">
          <w:rPr>
            <w:rStyle w:val="Hyperlink"/>
            <w:rFonts w:ascii="Arial" w:hAnsi="Arial" w:cs="Arial"/>
          </w:rPr>
          <w:t>Summer Research Scholarships</w:t>
        </w:r>
        <w:r w:rsidRPr="009F7C3F">
          <w:rPr>
            <w:rFonts w:ascii="Arial" w:hAnsi="Arial" w:cs="Arial"/>
            <w:b/>
            <w:iCs/>
          </w:rPr>
          <w:t>:</w:t>
        </w:r>
        <w:r w:rsidRPr="009F7C3F">
          <w:rPr>
            <w:rFonts w:ascii="Arial" w:hAnsi="Arial" w:cs="Arial"/>
            <w:i/>
            <w:iCs/>
          </w:rPr>
          <w:t xml:space="preserve"> </w:t>
        </w:r>
      </w:hyperlink>
      <w:r w:rsidRPr="009F7C3F">
        <w:rPr>
          <w:rFonts w:ascii="Arial" w:hAnsi="Arial" w:cs="Arial"/>
        </w:rPr>
        <w:t>intended primarily for post-comp doctoral students.</w:t>
      </w:r>
    </w:p>
    <w:p w14:paraId="59A811AD" w14:textId="77777777" w:rsidR="009A46B2" w:rsidRPr="009F7C3F" w:rsidRDefault="009A46B2" w:rsidP="009A46B2">
      <w:pPr>
        <w:rPr>
          <w:rFonts w:ascii="Arial" w:hAnsi="Arial" w:cs="Arial"/>
        </w:rPr>
      </w:pPr>
      <w:hyperlink r:id="rId112" w:history="1">
        <w:r w:rsidRPr="009F7C3F">
          <w:rPr>
            <w:rStyle w:val="Hyperlink"/>
            <w:rFonts w:ascii="Arial" w:hAnsi="Arial" w:cs="Arial"/>
          </w:rPr>
          <w:t>Graduate Student Travel Fund</w:t>
        </w:r>
      </w:hyperlink>
      <w:r w:rsidRPr="009F7C3F">
        <w:rPr>
          <w:rFonts w:ascii="Arial" w:hAnsi="Arial" w:cs="Arial"/>
          <w:b/>
          <w:bCs/>
        </w:rPr>
        <w:t>:</w:t>
      </w:r>
      <w:r w:rsidRPr="009F7C3F">
        <w:rPr>
          <w:rFonts w:ascii="Arial" w:hAnsi="Arial" w:cs="Arial"/>
          <w:b/>
          <w:bCs/>
          <w:i/>
        </w:rPr>
        <w:t xml:space="preserve"> </w:t>
      </w:r>
      <w:r w:rsidRPr="009F7C3F">
        <w:rPr>
          <w:rFonts w:ascii="Arial" w:hAnsi="Arial" w:cs="Arial"/>
          <w:bCs/>
        </w:rPr>
        <w:t>intended for graduate students</w:t>
      </w:r>
      <w:r w:rsidRPr="009F7C3F">
        <w:rPr>
          <w:rFonts w:ascii="Arial" w:hAnsi="Arial" w:cs="Arial"/>
        </w:rPr>
        <w:t xml:space="preserve"> presenting a paper at a national or regional meeting of a learned or professional society.  A student may receive an award (max $750) only once per academic year, with priority given to students who have not received the fund previously. Funds are available on a first-come, first-served basis.</w:t>
      </w:r>
    </w:p>
    <w:p w14:paraId="1FBB0ED0" w14:textId="77777777" w:rsidR="009A46B2" w:rsidRPr="009F7C3F" w:rsidRDefault="009A46B2" w:rsidP="009A46B2">
      <w:pPr>
        <w:rPr>
          <w:rFonts w:ascii="Arial" w:hAnsi="Arial" w:cs="Arial"/>
        </w:rPr>
      </w:pPr>
      <w:hyperlink r:id="rId113" w:history="1">
        <w:r w:rsidRPr="009F7C3F">
          <w:rPr>
            <w:rStyle w:val="Hyperlink"/>
            <w:rFonts w:ascii="Arial" w:hAnsi="Arial" w:cs="Arial"/>
          </w:rPr>
          <w:t>Doctoral Student Research Fund</w:t>
        </w:r>
      </w:hyperlink>
      <w:r w:rsidRPr="009F7C3F">
        <w:rPr>
          <w:rFonts w:ascii="Arial" w:hAnsi="Arial" w:cs="Arial"/>
        </w:rPr>
        <w:t>: Designed to support KU doctoral students who need assistance to carry out research that advances progress toward the degree. Applications for this fund are accepted only for a limited time as funding is available. Students are eligible to receive one award from this fund during their doctoral career. Students should check the link above for additional information and restrictions.</w:t>
      </w:r>
    </w:p>
    <w:p w14:paraId="663409CB" w14:textId="77777777" w:rsidR="009A46B2" w:rsidRPr="009F7C3F" w:rsidRDefault="009A46B2" w:rsidP="009A46B2">
      <w:pPr>
        <w:pStyle w:val="Heading2"/>
        <w:rPr>
          <w:rFonts w:ascii="Arial" w:hAnsi="Arial" w:cs="Arial"/>
          <w:sz w:val="24"/>
          <w:szCs w:val="24"/>
        </w:rPr>
      </w:pPr>
      <w:bookmarkStart w:id="57" w:name="_Toc237012333"/>
      <w:r w:rsidRPr="009F7C3F">
        <w:rPr>
          <w:rFonts w:ascii="Arial" w:hAnsi="Arial" w:cs="Arial"/>
          <w:sz w:val="24"/>
          <w:szCs w:val="24"/>
        </w:rPr>
        <w:t>Policies Regarding Freedom of Expression on Campus</w:t>
      </w:r>
      <w:bookmarkEnd w:id="57"/>
    </w:p>
    <w:p w14:paraId="75688E7A" w14:textId="77777777" w:rsidR="009A46B2" w:rsidRPr="009F7C3F" w:rsidRDefault="009A46B2" w:rsidP="009A46B2">
      <w:pPr>
        <w:rPr>
          <w:rFonts w:ascii="Arial" w:hAnsi="Arial" w:cs="Arial"/>
        </w:rPr>
      </w:pPr>
      <w:r w:rsidRPr="009F7C3F">
        <w:rPr>
          <w:rFonts w:ascii="Arial" w:hAnsi="Arial" w:cs="Arial"/>
        </w:rPr>
        <w:t xml:space="preserve">Kansas State Law (HB2333) requires postsecondary educational institutions in Kansas to publish in their handbooks and orientation programs the institution’s policies, regulations, or expectations of students regarding free expression on campus.  </w:t>
      </w:r>
    </w:p>
    <w:p w14:paraId="472EE770" w14:textId="77777777" w:rsidR="009A46B2" w:rsidRPr="009F7C3F" w:rsidRDefault="009A46B2" w:rsidP="009A46B2">
      <w:pPr>
        <w:rPr>
          <w:rFonts w:ascii="Arial" w:hAnsi="Arial" w:cs="Arial"/>
          <w:b/>
          <w:bCs/>
        </w:rPr>
      </w:pPr>
      <w:r w:rsidRPr="009F7C3F">
        <w:rPr>
          <w:rFonts w:ascii="Arial" w:hAnsi="Arial" w:cs="Arial"/>
        </w:rPr>
        <w:t>Per KU General Counsel, this includes the following two policies:</w:t>
      </w:r>
    </w:p>
    <w:p w14:paraId="6D719CF6" w14:textId="77777777" w:rsidR="009A46B2" w:rsidRPr="009F7C3F" w:rsidRDefault="009A46B2" w:rsidP="007A5BD5">
      <w:pPr>
        <w:numPr>
          <w:ilvl w:val="0"/>
          <w:numId w:val="37"/>
        </w:numPr>
        <w:spacing w:line="259" w:lineRule="auto"/>
        <w:rPr>
          <w:rStyle w:val="Hyperlink"/>
          <w:rFonts w:ascii="Arial" w:hAnsi="Arial" w:cs="Arial"/>
        </w:rPr>
      </w:pPr>
      <w:r w:rsidRPr="009F7C3F">
        <w:rPr>
          <w:rStyle w:val="Hyperlink"/>
          <w:rFonts w:ascii="Arial" w:hAnsi="Arial" w:cs="Arial"/>
        </w:rPr>
        <w:fldChar w:fldCharType="begin"/>
      </w:r>
      <w:r w:rsidRPr="009F7C3F">
        <w:rPr>
          <w:rStyle w:val="Hyperlink"/>
          <w:rFonts w:ascii="Arial" w:hAnsi="Arial" w:cs="Arial"/>
        </w:rPr>
        <w:instrText>HYPERLINK "http://services.ku.edu/TDClient/818/Portal/KB/Article/21347/Public-Assembly-Policy"</w:instrText>
      </w:r>
      <w:r w:rsidRPr="009F7C3F">
        <w:rPr>
          <w:rStyle w:val="Hyperlink"/>
          <w:rFonts w:ascii="Arial" w:hAnsi="Arial" w:cs="Arial"/>
        </w:rPr>
      </w:r>
      <w:r w:rsidRPr="009F7C3F">
        <w:rPr>
          <w:rStyle w:val="Hyperlink"/>
          <w:rFonts w:ascii="Arial" w:hAnsi="Arial" w:cs="Arial"/>
        </w:rPr>
        <w:fldChar w:fldCharType="separate"/>
      </w:r>
      <w:r w:rsidRPr="009F7C3F">
        <w:rPr>
          <w:rStyle w:val="Hyperlink"/>
          <w:rFonts w:ascii="Arial" w:hAnsi="Arial" w:cs="Arial"/>
        </w:rPr>
        <w:t>KU Public Assembly Policy</w:t>
      </w:r>
    </w:p>
    <w:p w14:paraId="3A9F6B13" w14:textId="77777777" w:rsidR="009A46B2" w:rsidRPr="009F7C3F" w:rsidRDefault="009A46B2" w:rsidP="007A5BD5">
      <w:pPr>
        <w:numPr>
          <w:ilvl w:val="0"/>
          <w:numId w:val="37"/>
        </w:numPr>
        <w:spacing w:line="259" w:lineRule="auto"/>
        <w:rPr>
          <w:rStyle w:val="Hyperlink"/>
          <w:rFonts w:ascii="Arial" w:hAnsi="Arial" w:cs="Arial"/>
        </w:rPr>
      </w:pPr>
      <w:r w:rsidRPr="009F7C3F">
        <w:rPr>
          <w:rStyle w:val="Hyperlink"/>
          <w:rFonts w:ascii="Arial" w:hAnsi="Arial" w:cs="Arial"/>
        </w:rPr>
        <w:fldChar w:fldCharType="end"/>
      </w:r>
      <w:hyperlink r:id="rId114" w:history="1">
        <w:r w:rsidRPr="009F7C3F">
          <w:rPr>
            <w:rStyle w:val="Hyperlink"/>
            <w:rFonts w:ascii="Arial" w:hAnsi="Arial" w:cs="Arial"/>
          </w:rPr>
          <w:t>Kansas Board of Regents Statement on Free Expression</w:t>
        </w:r>
      </w:hyperlink>
    </w:p>
    <w:p w14:paraId="10DB8C5A" w14:textId="77777777" w:rsidR="009A46B2" w:rsidRPr="009F7C3F" w:rsidRDefault="009A46B2" w:rsidP="009A46B2">
      <w:pPr>
        <w:rPr>
          <w:rFonts w:ascii="Arial" w:hAnsi="Arial" w:cs="Arial"/>
        </w:rPr>
      </w:pPr>
      <w:r w:rsidRPr="009F7C3F">
        <w:rPr>
          <w:rFonts w:ascii="Arial" w:hAnsi="Arial" w:cs="Arial"/>
          <w:b/>
          <w:bCs/>
        </w:rPr>
        <w:t xml:space="preserve">Note that the two policies listed above apply to </w:t>
      </w:r>
      <w:r w:rsidRPr="009F7C3F">
        <w:rPr>
          <w:rFonts w:ascii="Arial" w:hAnsi="Arial" w:cs="Arial"/>
          <w:b/>
          <w:bCs/>
          <w:u w:val="single"/>
        </w:rPr>
        <w:t>ALL members of the campus community</w:t>
      </w:r>
      <w:r w:rsidRPr="009F7C3F">
        <w:rPr>
          <w:rFonts w:ascii="Arial" w:hAnsi="Arial" w:cs="Arial"/>
          <w:b/>
          <w:bCs/>
        </w:rPr>
        <w:t>; they are not specific to graduate students.</w:t>
      </w:r>
    </w:p>
    <w:p w14:paraId="3E2E2282" w14:textId="77777777" w:rsidR="009A46B2" w:rsidRPr="009F7C3F" w:rsidRDefault="009A46B2" w:rsidP="009A46B2">
      <w:pPr>
        <w:rPr>
          <w:rFonts w:ascii="Arial" w:hAnsi="Arial" w:cs="Arial"/>
        </w:rPr>
      </w:pPr>
    </w:p>
    <w:p w14:paraId="05DE673C" w14:textId="65456533" w:rsidR="00057E22" w:rsidRPr="009F7C3F" w:rsidRDefault="00057E22" w:rsidP="00057E22">
      <w:pPr>
        <w:pStyle w:val="Heading1"/>
        <w:rPr>
          <w:rFonts w:ascii="Arial" w:hAnsi="Arial" w:cs="Arial"/>
          <w:sz w:val="24"/>
          <w:szCs w:val="24"/>
        </w:rPr>
      </w:pPr>
      <w:bookmarkStart w:id="58" w:name="_Toc237012334"/>
      <w:r w:rsidRPr="009F7C3F">
        <w:rPr>
          <w:rFonts w:ascii="Arial" w:hAnsi="Arial" w:cs="Arial"/>
          <w:sz w:val="24"/>
          <w:szCs w:val="24"/>
        </w:rPr>
        <w:t>Suggested Appendices as applicable</w:t>
      </w:r>
      <w:bookmarkEnd w:id="58"/>
    </w:p>
    <w:p w14:paraId="13E783D7" w14:textId="4AD9E678" w:rsidR="00C32A2A" w:rsidRPr="009F7C3F" w:rsidRDefault="00C32A2A" w:rsidP="007A5BD5">
      <w:pPr>
        <w:pStyle w:val="ListParagraph"/>
        <w:numPr>
          <w:ilvl w:val="0"/>
          <w:numId w:val="1"/>
        </w:numPr>
        <w:rPr>
          <w:rFonts w:ascii="Arial" w:hAnsi="Arial" w:cs="Arial"/>
        </w:rPr>
      </w:pPr>
      <w:hyperlink r:id="rId115" w:history="1">
        <w:r w:rsidRPr="009F7C3F">
          <w:rPr>
            <w:rStyle w:val="Hyperlink"/>
            <w:rFonts w:ascii="Arial" w:hAnsi="Arial" w:cs="Arial"/>
          </w:rPr>
          <w:t>PhD Program Plan</w:t>
        </w:r>
      </w:hyperlink>
    </w:p>
    <w:p w14:paraId="7090EBC1" w14:textId="246B6994" w:rsidR="00C32A2A" w:rsidRPr="009F7C3F" w:rsidRDefault="00C32A2A" w:rsidP="007A5BD5">
      <w:pPr>
        <w:pStyle w:val="ListParagraph"/>
        <w:numPr>
          <w:ilvl w:val="0"/>
          <w:numId w:val="1"/>
        </w:numPr>
        <w:rPr>
          <w:rFonts w:ascii="Arial" w:hAnsi="Arial" w:cs="Arial"/>
        </w:rPr>
      </w:pPr>
      <w:hyperlink r:id="rId116" w:history="1">
        <w:r w:rsidRPr="009F7C3F">
          <w:rPr>
            <w:rStyle w:val="Hyperlink"/>
            <w:rFonts w:ascii="Arial" w:hAnsi="Arial" w:cs="Arial"/>
          </w:rPr>
          <w:t>Residency Agreement</w:t>
        </w:r>
      </w:hyperlink>
    </w:p>
    <w:p w14:paraId="62D4BFF0" w14:textId="4026B496" w:rsidR="00C32A2A" w:rsidRPr="009F7C3F" w:rsidRDefault="00C32A2A" w:rsidP="007A5BD5">
      <w:pPr>
        <w:pStyle w:val="ListParagraph"/>
        <w:numPr>
          <w:ilvl w:val="0"/>
          <w:numId w:val="1"/>
        </w:numPr>
        <w:rPr>
          <w:rFonts w:ascii="Arial" w:hAnsi="Arial" w:cs="Arial"/>
        </w:rPr>
      </w:pPr>
      <w:hyperlink r:id="rId117" w:history="1">
        <w:r w:rsidRPr="009F7C3F">
          <w:rPr>
            <w:rStyle w:val="Hyperlink"/>
            <w:rFonts w:ascii="Arial" w:hAnsi="Arial" w:cs="Arial"/>
          </w:rPr>
          <w:t>College teaching Verification</w:t>
        </w:r>
      </w:hyperlink>
    </w:p>
    <w:p w14:paraId="6B2A34A4" w14:textId="749B366A" w:rsidR="003341D1" w:rsidRPr="009F7C3F" w:rsidRDefault="003341D1" w:rsidP="007A5BD5">
      <w:pPr>
        <w:pStyle w:val="ListParagraph"/>
        <w:numPr>
          <w:ilvl w:val="0"/>
          <w:numId w:val="1"/>
        </w:numPr>
        <w:rPr>
          <w:rFonts w:ascii="Arial" w:hAnsi="Arial" w:cs="Arial"/>
        </w:rPr>
      </w:pPr>
      <w:hyperlink r:id="rId118" w:history="1">
        <w:r w:rsidRPr="009F7C3F">
          <w:rPr>
            <w:rStyle w:val="Hyperlink"/>
            <w:rFonts w:ascii="Arial" w:hAnsi="Arial" w:cs="Arial"/>
          </w:rPr>
          <w:t>Probationary (First-Year) Review</w:t>
        </w:r>
      </w:hyperlink>
    </w:p>
    <w:p w14:paraId="7978C721" w14:textId="261E71C1" w:rsidR="00057E22" w:rsidRPr="009F7C3F" w:rsidRDefault="003341D1" w:rsidP="007A5BD5">
      <w:pPr>
        <w:pStyle w:val="ListParagraph"/>
        <w:numPr>
          <w:ilvl w:val="0"/>
          <w:numId w:val="1"/>
        </w:numPr>
        <w:rPr>
          <w:rFonts w:ascii="Arial" w:hAnsi="Arial" w:cs="Arial"/>
        </w:rPr>
      </w:pPr>
      <w:hyperlink r:id="rId119" w:history="1">
        <w:r w:rsidRPr="009F7C3F">
          <w:rPr>
            <w:rStyle w:val="Hyperlink"/>
            <w:rFonts w:ascii="Arial" w:hAnsi="Arial" w:cs="Arial"/>
          </w:rPr>
          <w:t>Second-Year Review Summary Sheet</w:t>
        </w:r>
      </w:hyperlink>
    </w:p>
    <w:p w14:paraId="36F327AB" w14:textId="035F48B8" w:rsidR="00490B45" w:rsidRPr="009F7C3F" w:rsidRDefault="0065526A" w:rsidP="007A5BD5">
      <w:pPr>
        <w:pStyle w:val="ListParagraph"/>
        <w:numPr>
          <w:ilvl w:val="0"/>
          <w:numId w:val="1"/>
        </w:numPr>
        <w:rPr>
          <w:rFonts w:ascii="Arial" w:hAnsi="Arial" w:cs="Arial"/>
        </w:rPr>
      </w:pPr>
      <w:r w:rsidRPr="009F7C3F">
        <w:rPr>
          <w:rFonts w:ascii="Arial" w:hAnsi="Arial" w:cs="Arial"/>
        </w:rPr>
        <w:t xml:space="preserve">PhD Student Advising and Mentorship Agreement for Dissertation </w:t>
      </w:r>
      <w:r w:rsidR="00BC3D5A" w:rsidRPr="009F7C3F">
        <w:rPr>
          <w:rFonts w:ascii="Arial" w:hAnsi="Arial" w:cs="Arial"/>
        </w:rPr>
        <w:t>[</w:t>
      </w:r>
      <w:hyperlink r:id="rId120" w:history="1">
        <w:r w:rsidR="00BC3D5A" w:rsidRPr="009F7C3F">
          <w:rPr>
            <w:rStyle w:val="Hyperlink"/>
            <w:rFonts w:ascii="Arial" w:hAnsi="Arial" w:cs="Arial"/>
          </w:rPr>
          <w:t>link</w:t>
        </w:r>
      </w:hyperlink>
      <w:r w:rsidR="00BC3D5A" w:rsidRPr="009F7C3F">
        <w:rPr>
          <w:rFonts w:ascii="Arial" w:hAnsi="Arial" w:cs="Arial"/>
        </w:rPr>
        <w:t>]</w:t>
      </w:r>
    </w:p>
    <w:p w14:paraId="61E8A710" w14:textId="77777777" w:rsidR="0059554F" w:rsidRPr="009F7C3F" w:rsidRDefault="0059554F" w:rsidP="006F1A88">
      <w:pPr>
        <w:rPr>
          <w:rFonts w:ascii="Arial" w:hAnsi="Arial" w:cs="Arial"/>
        </w:rPr>
      </w:pPr>
    </w:p>
    <w:sectPr w:rsidR="0059554F" w:rsidRPr="009F7C3F" w:rsidSect="006F1A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C13473" w14:textId="77777777" w:rsidR="007A5BD5" w:rsidRDefault="007A5BD5" w:rsidP="00BB2BC7">
      <w:pPr>
        <w:spacing w:after="0" w:line="240" w:lineRule="auto"/>
      </w:pPr>
      <w:r>
        <w:separator/>
      </w:r>
    </w:p>
  </w:endnote>
  <w:endnote w:type="continuationSeparator" w:id="0">
    <w:p w14:paraId="304BB3D0" w14:textId="77777777" w:rsidR="007A5BD5" w:rsidRDefault="007A5BD5" w:rsidP="00BB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B4235D" w14:textId="77777777" w:rsidR="00BB2BC7" w:rsidRDefault="00BB2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14472" w14:textId="77777777" w:rsidR="00BB2BC7" w:rsidRDefault="00BB2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0B101B" w14:textId="77777777" w:rsidR="00BB2BC7" w:rsidRDefault="00BB2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44E271" w14:textId="77777777" w:rsidR="007A5BD5" w:rsidRDefault="007A5BD5" w:rsidP="00BB2BC7">
      <w:pPr>
        <w:spacing w:after="0" w:line="240" w:lineRule="auto"/>
      </w:pPr>
      <w:r>
        <w:separator/>
      </w:r>
    </w:p>
  </w:footnote>
  <w:footnote w:type="continuationSeparator" w:id="0">
    <w:p w14:paraId="605279FD" w14:textId="77777777" w:rsidR="007A5BD5" w:rsidRDefault="007A5BD5" w:rsidP="00BB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28177391"/>
      <w:docPartObj>
        <w:docPartGallery w:val="Page Numbers (Top of Page)"/>
        <w:docPartUnique/>
      </w:docPartObj>
    </w:sdtPr>
    <w:sdtEndPr>
      <w:rPr>
        <w:rStyle w:val="PageNumber"/>
      </w:rPr>
    </w:sdtEndPr>
    <w:sdtContent>
      <w:p w14:paraId="5E989D31" w14:textId="0501DCD1" w:rsidR="00BB2BC7" w:rsidRDefault="00BB2BC7" w:rsidP="00CA340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1ED942" w14:textId="77777777" w:rsidR="00BB2BC7" w:rsidRDefault="00BB2BC7" w:rsidP="00BB2BC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4676465"/>
      <w:docPartObj>
        <w:docPartGallery w:val="Page Numbers (Top of Page)"/>
        <w:docPartUnique/>
      </w:docPartObj>
    </w:sdtPr>
    <w:sdtEndPr>
      <w:rPr>
        <w:rStyle w:val="PageNumber"/>
      </w:rPr>
    </w:sdtEndPr>
    <w:sdtContent>
      <w:p w14:paraId="01DAFDBA" w14:textId="5FA4FABE" w:rsidR="00BB2BC7" w:rsidRDefault="00BB2BC7" w:rsidP="00CA340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AA6DE9" w14:textId="77777777" w:rsidR="00BB2BC7" w:rsidRDefault="00BB2BC7" w:rsidP="00BB2BC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AC85EA" w14:textId="77777777" w:rsidR="00BB2BC7" w:rsidRDefault="00BB2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F1833"/>
    <w:multiLevelType w:val="hybridMultilevel"/>
    <w:tmpl w:val="0B10C86E"/>
    <w:lvl w:ilvl="0" w:tplc="897024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4233F"/>
    <w:multiLevelType w:val="multilevel"/>
    <w:tmpl w:val="A002013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445A0D"/>
    <w:multiLevelType w:val="multilevel"/>
    <w:tmpl w:val="E492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E1490"/>
    <w:multiLevelType w:val="hybridMultilevel"/>
    <w:tmpl w:val="2B3A9958"/>
    <w:lvl w:ilvl="0" w:tplc="46D837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9343B"/>
    <w:multiLevelType w:val="hybridMultilevel"/>
    <w:tmpl w:val="FECED604"/>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56180"/>
    <w:multiLevelType w:val="hybridMultilevel"/>
    <w:tmpl w:val="08E8E698"/>
    <w:lvl w:ilvl="0" w:tplc="AC74852E">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BE27EE4"/>
    <w:multiLevelType w:val="multilevel"/>
    <w:tmpl w:val="99E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A45724"/>
    <w:multiLevelType w:val="multilevel"/>
    <w:tmpl w:val="9B34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1D7443"/>
    <w:multiLevelType w:val="hybridMultilevel"/>
    <w:tmpl w:val="6D108D20"/>
    <w:lvl w:ilvl="0" w:tplc="91CA671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EB7FEC"/>
    <w:multiLevelType w:val="hybridMultilevel"/>
    <w:tmpl w:val="89E20568"/>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BA12ED"/>
    <w:multiLevelType w:val="multilevel"/>
    <w:tmpl w:val="6FCC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3374F9"/>
    <w:multiLevelType w:val="hybridMultilevel"/>
    <w:tmpl w:val="8E4E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60CB4"/>
    <w:multiLevelType w:val="hybridMultilevel"/>
    <w:tmpl w:val="524CBEE0"/>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65B6B"/>
    <w:multiLevelType w:val="hybridMultilevel"/>
    <w:tmpl w:val="2D50D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6AB1E68"/>
    <w:multiLevelType w:val="hybridMultilevel"/>
    <w:tmpl w:val="5432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07F29"/>
    <w:multiLevelType w:val="multilevel"/>
    <w:tmpl w:val="3584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ED218A"/>
    <w:multiLevelType w:val="multilevel"/>
    <w:tmpl w:val="5BB2122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8A6AB0"/>
    <w:multiLevelType w:val="multilevel"/>
    <w:tmpl w:val="5BB2122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2246EB"/>
    <w:multiLevelType w:val="hybridMultilevel"/>
    <w:tmpl w:val="BE14B6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31F9B"/>
    <w:multiLevelType w:val="hybridMultilevel"/>
    <w:tmpl w:val="D238507E"/>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965596"/>
    <w:multiLevelType w:val="hybridMultilevel"/>
    <w:tmpl w:val="2FF2E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446EB1"/>
    <w:multiLevelType w:val="multilevel"/>
    <w:tmpl w:val="5B9E3DB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BA85560"/>
    <w:multiLevelType w:val="multilevel"/>
    <w:tmpl w:val="834C764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25C7578"/>
    <w:multiLevelType w:val="hybridMultilevel"/>
    <w:tmpl w:val="782A5F7A"/>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12E03"/>
    <w:multiLevelType w:val="multilevel"/>
    <w:tmpl w:val="D7CE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F748FB"/>
    <w:multiLevelType w:val="multilevel"/>
    <w:tmpl w:val="B0123FA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7E434B0"/>
    <w:multiLevelType w:val="hybridMultilevel"/>
    <w:tmpl w:val="ED40752C"/>
    <w:lvl w:ilvl="0" w:tplc="2E4EC9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B46C2"/>
    <w:multiLevelType w:val="multilevel"/>
    <w:tmpl w:val="5BB2122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DA1551"/>
    <w:multiLevelType w:val="hybridMultilevel"/>
    <w:tmpl w:val="CC92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42B4C1"/>
    <w:multiLevelType w:val="hybridMultilevel"/>
    <w:tmpl w:val="C110013C"/>
    <w:lvl w:ilvl="0" w:tplc="B42CA782">
      <w:start w:val="1"/>
      <w:numFmt w:val="bullet"/>
      <w:lvlText w:val=""/>
      <w:lvlJc w:val="left"/>
      <w:pPr>
        <w:ind w:left="720" w:hanging="360"/>
      </w:pPr>
      <w:rPr>
        <w:rFonts w:ascii="Symbol" w:hAnsi="Symbol" w:hint="default"/>
      </w:rPr>
    </w:lvl>
    <w:lvl w:ilvl="1" w:tplc="A7503EEA">
      <w:start w:val="1"/>
      <w:numFmt w:val="bullet"/>
      <w:lvlText w:val="o"/>
      <w:lvlJc w:val="left"/>
      <w:pPr>
        <w:ind w:left="1440" w:hanging="360"/>
      </w:pPr>
      <w:rPr>
        <w:rFonts w:ascii="Courier New" w:hAnsi="Courier New" w:hint="default"/>
      </w:rPr>
    </w:lvl>
    <w:lvl w:ilvl="2" w:tplc="0D0A9ABE">
      <w:start w:val="1"/>
      <w:numFmt w:val="bullet"/>
      <w:lvlText w:val=""/>
      <w:lvlJc w:val="left"/>
      <w:pPr>
        <w:ind w:left="2160" w:hanging="360"/>
      </w:pPr>
      <w:rPr>
        <w:rFonts w:ascii="Wingdings" w:hAnsi="Wingdings" w:hint="default"/>
      </w:rPr>
    </w:lvl>
    <w:lvl w:ilvl="3" w:tplc="F1EA2B78">
      <w:start w:val="1"/>
      <w:numFmt w:val="bullet"/>
      <w:lvlText w:val=""/>
      <w:lvlJc w:val="left"/>
      <w:pPr>
        <w:ind w:left="2880" w:hanging="360"/>
      </w:pPr>
      <w:rPr>
        <w:rFonts w:ascii="Symbol" w:hAnsi="Symbol" w:hint="default"/>
      </w:rPr>
    </w:lvl>
    <w:lvl w:ilvl="4" w:tplc="27646D62">
      <w:start w:val="1"/>
      <w:numFmt w:val="bullet"/>
      <w:lvlText w:val="o"/>
      <w:lvlJc w:val="left"/>
      <w:pPr>
        <w:ind w:left="3600" w:hanging="360"/>
      </w:pPr>
      <w:rPr>
        <w:rFonts w:ascii="Courier New" w:hAnsi="Courier New" w:hint="default"/>
      </w:rPr>
    </w:lvl>
    <w:lvl w:ilvl="5" w:tplc="AF54CBE6">
      <w:start w:val="1"/>
      <w:numFmt w:val="bullet"/>
      <w:lvlText w:val=""/>
      <w:lvlJc w:val="left"/>
      <w:pPr>
        <w:ind w:left="4320" w:hanging="360"/>
      </w:pPr>
      <w:rPr>
        <w:rFonts w:ascii="Wingdings" w:hAnsi="Wingdings" w:hint="default"/>
      </w:rPr>
    </w:lvl>
    <w:lvl w:ilvl="6" w:tplc="BFAA8BB6">
      <w:start w:val="1"/>
      <w:numFmt w:val="bullet"/>
      <w:lvlText w:val=""/>
      <w:lvlJc w:val="left"/>
      <w:pPr>
        <w:ind w:left="5040" w:hanging="360"/>
      </w:pPr>
      <w:rPr>
        <w:rFonts w:ascii="Symbol" w:hAnsi="Symbol" w:hint="default"/>
      </w:rPr>
    </w:lvl>
    <w:lvl w:ilvl="7" w:tplc="69FE9770">
      <w:start w:val="1"/>
      <w:numFmt w:val="bullet"/>
      <w:lvlText w:val="o"/>
      <w:lvlJc w:val="left"/>
      <w:pPr>
        <w:ind w:left="5760" w:hanging="360"/>
      </w:pPr>
      <w:rPr>
        <w:rFonts w:ascii="Courier New" w:hAnsi="Courier New" w:hint="default"/>
      </w:rPr>
    </w:lvl>
    <w:lvl w:ilvl="8" w:tplc="121AC0F8">
      <w:start w:val="1"/>
      <w:numFmt w:val="bullet"/>
      <w:lvlText w:val=""/>
      <w:lvlJc w:val="left"/>
      <w:pPr>
        <w:ind w:left="6480" w:hanging="360"/>
      </w:pPr>
      <w:rPr>
        <w:rFonts w:ascii="Wingdings" w:hAnsi="Wingdings" w:hint="default"/>
      </w:rPr>
    </w:lvl>
  </w:abstractNum>
  <w:abstractNum w:abstractNumId="30" w15:restartNumberingAfterBreak="0">
    <w:nsid w:val="4FD56472"/>
    <w:multiLevelType w:val="multilevel"/>
    <w:tmpl w:val="86D4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21315D"/>
    <w:multiLevelType w:val="hybridMultilevel"/>
    <w:tmpl w:val="EC006D8A"/>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854616"/>
    <w:multiLevelType w:val="hybridMultilevel"/>
    <w:tmpl w:val="E1481878"/>
    <w:lvl w:ilvl="0" w:tplc="14D22D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3037F"/>
    <w:multiLevelType w:val="hybridMultilevel"/>
    <w:tmpl w:val="82D00B7A"/>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E511B8"/>
    <w:multiLevelType w:val="multilevel"/>
    <w:tmpl w:val="EF84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402714"/>
    <w:multiLevelType w:val="hybridMultilevel"/>
    <w:tmpl w:val="A4328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5C3988"/>
    <w:multiLevelType w:val="hybridMultilevel"/>
    <w:tmpl w:val="C9B250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651726"/>
    <w:multiLevelType w:val="multilevel"/>
    <w:tmpl w:val="939ADED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2244E73"/>
    <w:multiLevelType w:val="multilevel"/>
    <w:tmpl w:val="A20A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AA3EA9"/>
    <w:multiLevelType w:val="multilevel"/>
    <w:tmpl w:val="2806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45C70E5"/>
    <w:multiLevelType w:val="hybridMultilevel"/>
    <w:tmpl w:val="A4C49E56"/>
    <w:lvl w:ilvl="0" w:tplc="31783B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1D2899"/>
    <w:multiLevelType w:val="multilevel"/>
    <w:tmpl w:val="0EF8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66039F6"/>
    <w:multiLevelType w:val="multilevel"/>
    <w:tmpl w:val="C72EE8C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C083BF3"/>
    <w:multiLevelType w:val="hybridMultilevel"/>
    <w:tmpl w:val="B08094EC"/>
    <w:lvl w:ilvl="0" w:tplc="897024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7A0FA9"/>
    <w:multiLevelType w:val="hybridMultilevel"/>
    <w:tmpl w:val="CDE8E51A"/>
    <w:lvl w:ilvl="0" w:tplc="31783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3E12B9"/>
    <w:multiLevelType w:val="hybridMultilevel"/>
    <w:tmpl w:val="029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A5299"/>
    <w:multiLevelType w:val="hybridMultilevel"/>
    <w:tmpl w:val="F370B7DA"/>
    <w:lvl w:ilvl="0" w:tplc="74CA04B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6D0001"/>
    <w:multiLevelType w:val="hybridMultilevel"/>
    <w:tmpl w:val="06B80CD4"/>
    <w:lvl w:ilvl="0" w:tplc="8970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84846">
    <w:abstractNumId w:val="14"/>
  </w:num>
  <w:num w:numId="2" w16cid:durableId="1861160735">
    <w:abstractNumId w:val="33"/>
  </w:num>
  <w:num w:numId="3" w16cid:durableId="1776290998">
    <w:abstractNumId w:val="43"/>
  </w:num>
  <w:num w:numId="4" w16cid:durableId="968701572">
    <w:abstractNumId w:val="19"/>
  </w:num>
  <w:num w:numId="5" w16cid:durableId="1699044666">
    <w:abstractNumId w:val="40"/>
  </w:num>
  <w:num w:numId="6" w16cid:durableId="628784499">
    <w:abstractNumId w:val="0"/>
  </w:num>
  <w:num w:numId="7" w16cid:durableId="1882092118">
    <w:abstractNumId w:val="4"/>
  </w:num>
  <w:num w:numId="8" w16cid:durableId="753552092">
    <w:abstractNumId w:val="36"/>
  </w:num>
  <w:num w:numId="9" w16cid:durableId="55320904">
    <w:abstractNumId w:val="47"/>
  </w:num>
  <w:num w:numId="10" w16cid:durableId="730350655">
    <w:abstractNumId w:val="18"/>
  </w:num>
  <w:num w:numId="11" w16cid:durableId="1051149470">
    <w:abstractNumId w:val="12"/>
  </w:num>
  <w:num w:numId="12" w16cid:durableId="1226523232">
    <w:abstractNumId w:val="46"/>
  </w:num>
  <w:num w:numId="13" w16cid:durableId="1922519944">
    <w:abstractNumId w:val="31"/>
  </w:num>
  <w:num w:numId="14" w16cid:durableId="608315678">
    <w:abstractNumId w:val="9"/>
  </w:num>
  <w:num w:numId="15" w16cid:durableId="228075534">
    <w:abstractNumId w:val="44"/>
  </w:num>
  <w:num w:numId="16" w16cid:durableId="1230192155">
    <w:abstractNumId w:val="23"/>
  </w:num>
  <w:num w:numId="17" w16cid:durableId="2060201953">
    <w:abstractNumId w:val="8"/>
  </w:num>
  <w:num w:numId="18" w16cid:durableId="566188322">
    <w:abstractNumId w:val="29"/>
  </w:num>
  <w:num w:numId="19" w16cid:durableId="1621302788">
    <w:abstractNumId w:val="16"/>
  </w:num>
  <w:num w:numId="20" w16cid:durableId="1128858111">
    <w:abstractNumId w:val="27"/>
  </w:num>
  <w:num w:numId="21" w16cid:durableId="919487032">
    <w:abstractNumId w:val="17"/>
  </w:num>
  <w:num w:numId="22" w16cid:durableId="1695107771">
    <w:abstractNumId w:val="42"/>
  </w:num>
  <w:num w:numId="23" w16cid:durableId="1809350603">
    <w:abstractNumId w:val="35"/>
  </w:num>
  <w:num w:numId="24" w16cid:durableId="1895117374">
    <w:abstractNumId w:val="41"/>
  </w:num>
  <w:num w:numId="25" w16cid:durableId="2133864759">
    <w:abstractNumId w:val="21"/>
  </w:num>
  <w:num w:numId="26" w16cid:durableId="229274849">
    <w:abstractNumId w:val="1"/>
  </w:num>
  <w:num w:numId="27" w16cid:durableId="264386454">
    <w:abstractNumId w:val="3"/>
  </w:num>
  <w:num w:numId="28" w16cid:durableId="283999579">
    <w:abstractNumId w:val="25"/>
  </w:num>
  <w:num w:numId="29" w16cid:durableId="471217390">
    <w:abstractNumId w:val="11"/>
  </w:num>
  <w:num w:numId="30" w16cid:durableId="484008073">
    <w:abstractNumId w:val="28"/>
  </w:num>
  <w:num w:numId="31" w16cid:durableId="574972322">
    <w:abstractNumId w:val="45"/>
  </w:num>
  <w:num w:numId="32" w16cid:durableId="631520806">
    <w:abstractNumId w:val="5"/>
  </w:num>
  <w:num w:numId="33" w16cid:durableId="631521341">
    <w:abstractNumId w:val="20"/>
  </w:num>
  <w:num w:numId="34" w16cid:durableId="781386839">
    <w:abstractNumId w:val="26"/>
  </w:num>
  <w:num w:numId="35" w16cid:durableId="861551464">
    <w:abstractNumId w:val="37"/>
  </w:num>
  <w:num w:numId="36" w16cid:durableId="8722444">
    <w:abstractNumId w:val="22"/>
  </w:num>
  <w:num w:numId="37" w16cid:durableId="908811432">
    <w:abstractNumId w:val="32"/>
  </w:num>
  <w:num w:numId="38" w16cid:durableId="961301007">
    <w:abstractNumId w:val="13"/>
  </w:num>
  <w:num w:numId="39" w16cid:durableId="685712012">
    <w:abstractNumId w:val="24"/>
  </w:num>
  <w:num w:numId="40" w16cid:durableId="179243475">
    <w:abstractNumId w:val="30"/>
  </w:num>
  <w:num w:numId="41" w16cid:durableId="287049690">
    <w:abstractNumId w:val="15"/>
  </w:num>
  <w:num w:numId="42" w16cid:durableId="38937889">
    <w:abstractNumId w:val="34"/>
  </w:num>
  <w:num w:numId="43" w16cid:durableId="397553035">
    <w:abstractNumId w:val="2"/>
  </w:num>
  <w:num w:numId="44" w16cid:durableId="1978769">
    <w:abstractNumId w:val="39"/>
  </w:num>
  <w:num w:numId="45" w16cid:durableId="1199665727">
    <w:abstractNumId w:val="7"/>
  </w:num>
  <w:num w:numId="46" w16cid:durableId="595484867">
    <w:abstractNumId w:val="10"/>
  </w:num>
  <w:num w:numId="47" w16cid:durableId="1223717022">
    <w:abstractNumId w:val="6"/>
  </w:num>
  <w:num w:numId="48" w16cid:durableId="1925458508">
    <w:abstractNumId w:val="38"/>
  </w:num>
  <w:numIdMacAtCleanup w:val="4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A7"/>
    <w:rsid w:val="00001667"/>
    <w:rsid w:val="00003B84"/>
    <w:rsid w:val="000202A5"/>
    <w:rsid w:val="00020ED7"/>
    <w:rsid w:val="000257EE"/>
    <w:rsid w:val="000275F8"/>
    <w:rsid w:val="000347FB"/>
    <w:rsid w:val="0004008D"/>
    <w:rsid w:val="00055F11"/>
    <w:rsid w:val="0005622D"/>
    <w:rsid w:val="00057E22"/>
    <w:rsid w:val="00060546"/>
    <w:rsid w:val="00075413"/>
    <w:rsid w:val="00080611"/>
    <w:rsid w:val="00083FB1"/>
    <w:rsid w:val="000909D2"/>
    <w:rsid w:val="0009269E"/>
    <w:rsid w:val="000A5780"/>
    <w:rsid w:val="000A5F97"/>
    <w:rsid w:val="000A6A84"/>
    <w:rsid w:val="000A7657"/>
    <w:rsid w:val="000C2420"/>
    <w:rsid w:val="000D0F58"/>
    <w:rsid w:val="000D5267"/>
    <w:rsid w:val="000F3A16"/>
    <w:rsid w:val="00110569"/>
    <w:rsid w:val="00132975"/>
    <w:rsid w:val="00151D1F"/>
    <w:rsid w:val="001676D5"/>
    <w:rsid w:val="0017228E"/>
    <w:rsid w:val="00173655"/>
    <w:rsid w:val="00177AFD"/>
    <w:rsid w:val="001A07A9"/>
    <w:rsid w:val="001A0BFE"/>
    <w:rsid w:val="001A3041"/>
    <w:rsid w:val="001B1143"/>
    <w:rsid w:val="001C47C4"/>
    <w:rsid w:val="001C58F8"/>
    <w:rsid w:val="001E0768"/>
    <w:rsid w:val="001E3B46"/>
    <w:rsid w:val="001F5649"/>
    <w:rsid w:val="002038AA"/>
    <w:rsid w:val="00217295"/>
    <w:rsid w:val="00234A42"/>
    <w:rsid w:val="0023710E"/>
    <w:rsid w:val="00262641"/>
    <w:rsid w:val="00273FBB"/>
    <w:rsid w:val="0028132E"/>
    <w:rsid w:val="002B0A80"/>
    <w:rsid w:val="002B380C"/>
    <w:rsid w:val="002C2B07"/>
    <w:rsid w:val="002D1F2C"/>
    <w:rsid w:val="002D7F8B"/>
    <w:rsid w:val="002F4035"/>
    <w:rsid w:val="002F72C0"/>
    <w:rsid w:val="00306EEF"/>
    <w:rsid w:val="003341D1"/>
    <w:rsid w:val="00374F98"/>
    <w:rsid w:val="00376442"/>
    <w:rsid w:val="003819AA"/>
    <w:rsid w:val="00384B90"/>
    <w:rsid w:val="00387F92"/>
    <w:rsid w:val="003A21B7"/>
    <w:rsid w:val="003A2A7F"/>
    <w:rsid w:val="003C1628"/>
    <w:rsid w:val="003C3E55"/>
    <w:rsid w:val="003D186C"/>
    <w:rsid w:val="003D208A"/>
    <w:rsid w:val="003D388D"/>
    <w:rsid w:val="003D7CBF"/>
    <w:rsid w:val="003F518B"/>
    <w:rsid w:val="003F5BCD"/>
    <w:rsid w:val="00424039"/>
    <w:rsid w:val="00460F48"/>
    <w:rsid w:val="004756F6"/>
    <w:rsid w:val="00490B45"/>
    <w:rsid w:val="00491D74"/>
    <w:rsid w:val="004946FD"/>
    <w:rsid w:val="004A1F89"/>
    <w:rsid w:val="004A3136"/>
    <w:rsid w:val="004A50A6"/>
    <w:rsid w:val="004B18D6"/>
    <w:rsid w:val="004B5FD0"/>
    <w:rsid w:val="004C0243"/>
    <w:rsid w:val="004C3D41"/>
    <w:rsid w:val="004E2E4E"/>
    <w:rsid w:val="004F090E"/>
    <w:rsid w:val="004F5BA8"/>
    <w:rsid w:val="00544F29"/>
    <w:rsid w:val="005534FE"/>
    <w:rsid w:val="005665C9"/>
    <w:rsid w:val="00571DF6"/>
    <w:rsid w:val="0059371F"/>
    <w:rsid w:val="0059554F"/>
    <w:rsid w:val="00595D79"/>
    <w:rsid w:val="005B7E57"/>
    <w:rsid w:val="005C1933"/>
    <w:rsid w:val="005C29BE"/>
    <w:rsid w:val="005C6791"/>
    <w:rsid w:val="005E09B4"/>
    <w:rsid w:val="005E4960"/>
    <w:rsid w:val="005E7210"/>
    <w:rsid w:val="005F3C1D"/>
    <w:rsid w:val="005F4297"/>
    <w:rsid w:val="0060702F"/>
    <w:rsid w:val="00616BD1"/>
    <w:rsid w:val="006205FA"/>
    <w:rsid w:val="00635167"/>
    <w:rsid w:val="0065526A"/>
    <w:rsid w:val="00671DD3"/>
    <w:rsid w:val="00693DE5"/>
    <w:rsid w:val="00696457"/>
    <w:rsid w:val="006964F7"/>
    <w:rsid w:val="00696AB3"/>
    <w:rsid w:val="006B5E52"/>
    <w:rsid w:val="006B6A87"/>
    <w:rsid w:val="006C5985"/>
    <w:rsid w:val="006D6355"/>
    <w:rsid w:val="006E12A3"/>
    <w:rsid w:val="006E1D11"/>
    <w:rsid w:val="006F020D"/>
    <w:rsid w:val="006F1A88"/>
    <w:rsid w:val="006F5BAB"/>
    <w:rsid w:val="007003F8"/>
    <w:rsid w:val="00711690"/>
    <w:rsid w:val="00727D32"/>
    <w:rsid w:val="00731737"/>
    <w:rsid w:val="007334C1"/>
    <w:rsid w:val="00755602"/>
    <w:rsid w:val="00763E36"/>
    <w:rsid w:val="00772CCD"/>
    <w:rsid w:val="007778F3"/>
    <w:rsid w:val="00786F2B"/>
    <w:rsid w:val="00793248"/>
    <w:rsid w:val="007A044D"/>
    <w:rsid w:val="007A5BD5"/>
    <w:rsid w:val="007B2D82"/>
    <w:rsid w:val="007B4B46"/>
    <w:rsid w:val="007B4E85"/>
    <w:rsid w:val="007B656D"/>
    <w:rsid w:val="007B6799"/>
    <w:rsid w:val="007C099D"/>
    <w:rsid w:val="007D0A72"/>
    <w:rsid w:val="007F1A0F"/>
    <w:rsid w:val="007F71BD"/>
    <w:rsid w:val="00805109"/>
    <w:rsid w:val="0082497B"/>
    <w:rsid w:val="008251C4"/>
    <w:rsid w:val="00852060"/>
    <w:rsid w:val="00883265"/>
    <w:rsid w:val="008962F7"/>
    <w:rsid w:val="008977BF"/>
    <w:rsid w:val="008A07BD"/>
    <w:rsid w:val="008B22D1"/>
    <w:rsid w:val="008C0857"/>
    <w:rsid w:val="008C169F"/>
    <w:rsid w:val="008C66EC"/>
    <w:rsid w:val="008D2341"/>
    <w:rsid w:val="008D7258"/>
    <w:rsid w:val="008E1B2C"/>
    <w:rsid w:val="008E51F6"/>
    <w:rsid w:val="00912329"/>
    <w:rsid w:val="00912535"/>
    <w:rsid w:val="009129E8"/>
    <w:rsid w:val="0094533B"/>
    <w:rsid w:val="00953075"/>
    <w:rsid w:val="00962A7D"/>
    <w:rsid w:val="009644F5"/>
    <w:rsid w:val="009826C7"/>
    <w:rsid w:val="009875E9"/>
    <w:rsid w:val="0099389E"/>
    <w:rsid w:val="009A46B2"/>
    <w:rsid w:val="009A52A4"/>
    <w:rsid w:val="009D33B0"/>
    <w:rsid w:val="009E2958"/>
    <w:rsid w:val="009E31F2"/>
    <w:rsid w:val="009E5BB3"/>
    <w:rsid w:val="009F7C3F"/>
    <w:rsid w:val="00A005FC"/>
    <w:rsid w:val="00A155FA"/>
    <w:rsid w:val="00A25318"/>
    <w:rsid w:val="00A45148"/>
    <w:rsid w:val="00A61409"/>
    <w:rsid w:val="00A622D1"/>
    <w:rsid w:val="00A66FB5"/>
    <w:rsid w:val="00A67B0B"/>
    <w:rsid w:val="00A8547C"/>
    <w:rsid w:val="00A91B10"/>
    <w:rsid w:val="00A9274F"/>
    <w:rsid w:val="00A95A13"/>
    <w:rsid w:val="00AA22D2"/>
    <w:rsid w:val="00AB1457"/>
    <w:rsid w:val="00AB6B30"/>
    <w:rsid w:val="00AC53D6"/>
    <w:rsid w:val="00AF4055"/>
    <w:rsid w:val="00B105DE"/>
    <w:rsid w:val="00B16556"/>
    <w:rsid w:val="00B213FE"/>
    <w:rsid w:val="00B23168"/>
    <w:rsid w:val="00B24A41"/>
    <w:rsid w:val="00B26F4D"/>
    <w:rsid w:val="00B3009F"/>
    <w:rsid w:val="00B34688"/>
    <w:rsid w:val="00B3517C"/>
    <w:rsid w:val="00B36CE0"/>
    <w:rsid w:val="00B47A2D"/>
    <w:rsid w:val="00B52CCE"/>
    <w:rsid w:val="00B66ACB"/>
    <w:rsid w:val="00B70018"/>
    <w:rsid w:val="00B80AFD"/>
    <w:rsid w:val="00BB266B"/>
    <w:rsid w:val="00BB2BC7"/>
    <w:rsid w:val="00BC3D5A"/>
    <w:rsid w:val="00BD2083"/>
    <w:rsid w:val="00BD4F9A"/>
    <w:rsid w:val="00BE0A4D"/>
    <w:rsid w:val="00BF26C9"/>
    <w:rsid w:val="00C02DA8"/>
    <w:rsid w:val="00C03A62"/>
    <w:rsid w:val="00C32A2A"/>
    <w:rsid w:val="00C33B38"/>
    <w:rsid w:val="00C54C4A"/>
    <w:rsid w:val="00C56C59"/>
    <w:rsid w:val="00C63D8D"/>
    <w:rsid w:val="00C72266"/>
    <w:rsid w:val="00C856CE"/>
    <w:rsid w:val="00C86C75"/>
    <w:rsid w:val="00C92382"/>
    <w:rsid w:val="00C94D70"/>
    <w:rsid w:val="00C95FF0"/>
    <w:rsid w:val="00CA0E35"/>
    <w:rsid w:val="00CA62AF"/>
    <w:rsid w:val="00CF1ECC"/>
    <w:rsid w:val="00CF2F46"/>
    <w:rsid w:val="00CF655E"/>
    <w:rsid w:val="00D14ECF"/>
    <w:rsid w:val="00D32E5B"/>
    <w:rsid w:val="00D418AD"/>
    <w:rsid w:val="00D44EAB"/>
    <w:rsid w:val="00D562A7"/>
    <w:rsid w:val="00D61DE8"/>
    <w:rsid w:val="00D660F3"/>
    <w:rsid w:val="00D95E33"/>
    <w:rsid w:val="00DA05E0"/>
    <w:rsid w:val="00DA0790"/>
    <w:rsid w:val="00DB1E84"/>
    <w:rsid w:val="00DB6727"/>
    <w:rsid w:val="00DC1FBD"/>
    <w:rsid w:val="00DF142C"/>
    <w:rsid w:val="00DF39C9"/>
    <w:rsid w:val="00DF71D2"/>
    <w:rsid w:val="00DF7652"/>
    <w:rsid w:val="00E01D65"/>
    <w:rsid w:val="00E121A8"/>
    <w:rsid w:val="00E247E0"/>
    <w:rsid w:val="00E259CB"/>
    <w:rsid w:val="00E62323"/>
    <w:rsid w:val="00E70B1F"/>
    <w:rsid w:val="00E81BFF"/>
    <w:rsid w:val="00EB2FE3"/>
    <w:rsid w:val="00EF20AE"/>
    <w:rsid w:val="00EF28AE"/>
    <w:rsid w:val="00EF592E"/>
    <w:rsid w:val="00F00B20"/>
    <w:rsid w:val="00F33622"/>
    <w:rsid w:val="00F34905"/>
    <w:rsid w:val="00F42D6D"/>
    <w:rsid w:val="00F52FEE"/>
    <w:rsid w:val="00F54B5C"/>
    <w:rsid w:val="00F5618F"/>
    <w:rsid w:val="00F64792"/>
    <w:rsid w:val="00F7554B"/>
    <w:rsid w:val="00F76786"/>
    <w:rsid w:val="00F8116B"/>
    <w:rsid w:val="00F87636"/>
    <w:rsid w:val="00F94686"/>
    <w:rsid w:val="00FA5365"/>
    <w:rsid w:val="00FC39CD"/>
    <w:rsid w:val="00FC3C69"/>
    <w:rsid w:val="00FC44D3"/>
    <w:rsid w:val="00FC6643"/>
    <w:rsid w:val="00FC6D78"/>
    <w:rsid w:val="00FF2A5D"/>
    <w:rsid w:val="1F6E2696"/>
    <w:rsid w:val="209AEC2D"/>
    <w:rsid w:val="2C0E29EF"/>
    <w:rsid w:val="2E5CC7F9"/>
    <w:rsid w:val="39969AE6"/>
    <w:rsid w:val="3A8F9C95"/>
    <w:rsid w:val="3FB49CC9"/>
    <w:rsid w:val="449C5306"/>
    <w:rsid w:val="5948BFA4"/>
    <w:rsid w:val="5C296E01"/>
    <w:rsid w:val="67E09D0D"/>
    <w:rsid w:val="6A967E1F"/>
    <w:rsid w:val="6AB0D584"/>
    <w:rsid w:val="6E41DBBA"/>
    <w:rsid w:val="7935765D"/>
    <w:rsid w:val="7F570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9DF5"/>
  <w15:chartTrackingRefBased/>
  <w15:docId w15:val="{F79EE8C8-38FF-D845-A086-781B9A2A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62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62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562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2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2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62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62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562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2A7"/>
    <w:rPr>
      <w:rFonts w:eastAsiaTheme="majorEastAsia" w:cstheme="majorBidi"/>
      <w:color w:val="272727" w:themeColor="text1" w:themeTint="D8"/>
    </w:rPr>
  </w:style>
  <w:style w:type="paragraph" w:styleId="Title">
    <w:name w:val="Title"/>
    <w:basedOn w:val="Normal"/>
    <w:next w:val="Normal"/>
    <w:link w:val="TitleChar"/>
    <w:uiPriority w:val="10"/>
    <w:qFormat/>
    <w:rsid w:val="00D56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2A7"/>
    <w:pPr>
      <w:spacing w:before="160"/>
      <w:jc w:val="center"/>
    </w:pPr>
    <w:rPr>
      <w:i/>
      <w:iCs/>
      <w:color w:val="404040" w:themeColor="text1" w:themeTint="BF"/>
    </w:rPr>
  </w:style>
  <w:style w:type="character" w:customStyle="1" w:styleId="QuoteChar">
    <w:name w:val="Quote Char"/>
    <w:basedOn w:val="DefaultParagraphFont"/>
    <w:link w:val="Quote"/>
    <w:uiPriority w:val="29"/>
    <w:rsid w:val="00D562A7"/>
    <w:rPr>
      <w:i/>
      <w:iCs/>
      <w:color w:val="404040" w:themeColor="text1" w:themeTint="BF"/>
    </w:rPr>
  </w:style>
  <w:style w:type="paragraph" w:styleId="ListParagraph">
    <w:name w:val="List Paragraph"/>
    <w:basedOn w:val="Normal"/>
    <w:uiPriority w:val="34"/>
    <w:qFormat/>
    <w:rsid w:val="00D562A7"/>
    <w:pPr>
      <w:ind w:left="720"/>
      <w:contextualSpacing/>
    </w:pPr>
  </w:style>
  <w:style w:type="character" w:styleId="IntenseEmphasis">
    <w:name w:val="Intense Emphasis"/>
    <w:basedOn w:val="DefaultParagraphFont"/>
    <w:uiPriority w:val="21"/>
    <w:qFormat/>
    <w:rsid w:val="00D562A7"/>
    <w:rPr>
      <w:i/>
      <w:iCs/>
      <w:color w:val="0F4761" w:themeColor="accent1" w:themeShade="BF"/>
    </w:rPr>
  </w:style>
  <w:style w:type="paragraph" w:styleId="IntenseQuote">
    <w:name w:val="Intense Quote"/>
    <w:basedOn w:val="Normal"/>
    <w:next w:val="Normal"/>
    <w:link w:val="IntenseQuoteChar"/>
    <w:uiPriority w:val="30"/>
    <w:qFormat/>
    <w:rsid w:val="00D56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2A7"/>
    <w:rPr>
      <w:i/>
      <w:iCs/>
      <w:color w:val="0F4761" w:themeColor="accent1" w:themeShade="BF"/>
    </w:rPr>
  </w:style>
  <w:style w:type="character" w:styleId="IntenseReference">
    <w:name w:val="Intense Reference"/>
    <w:basedOn w:val="DefaultParagraphFont"/>
    <w:uiPriority w:val="32"/>
    <w:qFormat/>
    <w:rsid w:val="00D562A7"/>
    <w:rPr>
      <w:b/>
      <w:bCs/>
      <w:smallCaps/>
      <w:color w:val="0F4761" w:themeColor="accent1" w:themeShade="BF"/>
      <w:spacing w:val="5"/>
    </w:rPr>
  </w:style>
  <w:style w:type="character" w:styleId="Hyperlink">
    <w:name w:val="Hyperlink"/>
    <w:basedOn w:val="DefaultParagraphFont"/>
    <w:uiPriority w:val="99"/>
    <w:unhideWhenUsed/>
    <w:rsid w:val="00D61DE8"/>
    <w:rPr>
      <w:color w:val="467886" w:themeColor="hyperlink"/>
      <w:u w:val="single"/>
    </w:rPr>
  </w:style>
  <w:style w:type="character" w:styleId="UnresolvedMention">
    <w:name w:val="Unresolved Mention"/>
    <w:basedOn w:val="DefaultParagraphFont"/>
    <w:uiPriority w:val="99"/>
    <w:semiHidden/>
    <w:unhideWhenUsed/>
    <w:rsid w:val="00D61DE8"/>
    <w:rPr>
      <w:color w:val="605E5C"/>
      <w:shd w:val="clear" w:color="auto" w:fill="E1DFDD"/>
    </w:rPr>
  </w:style>
  <w:style w:type="character" w:styleId="CommentReference">
    <w:name w:val="annotation reference"/>
    <w:basedOn w:val="DefaultParagraphFont"/>
    <w:uiPriority w:val="99"/>
    <w:semiHidden/>
    <w:unhideWhenUsed/>
    <w:rsid w:val="007B4B46"/>
    <w:rPr>
      <w:sz w:val="16"/>
      <w:szCs w:val="16"/>
    </w:rPr>
  </w:style>
  <w:style w:type="paragraph" w:styleId="CommentText">
    <w:name w:val="annotation text"/>
    <w:basedOn w:val="Normal"/>
    <w:link w:val="CommentTextChar"/>
    <w:uiPriority w:val="99"/>
    <w:unhideWhenUsed/>
    <w:rsid w:val="007B4B46"/>
    <w:pPr>
      <w:spacing w:line="240" w:lineRule="auto"/>
    </w:pPr>
    <w:rPr>
      <w:sz w:val="20"/>
      <w:szCs w:val="20"/>
    </w:rPr>
  </w:style>
  <w:style w:type="character" w:customStyle="1" w:styleId="CommentTextChar">
    <w:name w:val="Comment Text Char"/>
    <w:basedOn w:val="DefaultParagraphFont"/>
    <w:link w:val="CommentText"/>
    <w:uiPriority w:val="99"/>
    <w:rsid w:val="007B4B46"/>
    <w:rPr>
      <w:sz w:val="20"/>
      <w:szCs w:val="20"/>
    </w:rPr>
  </w:style>
  <w:style w:type="paragraph" w:styleId="CommentSubject">
    <w:name w:val="annotation subject"/>
    <w:basedOn w:val="CommentText"/>
    <w:next w:val="CommentText"/>
    <w:link w:val="CommentSubjectChar"/>
    <w:uiPriority w:val="99"/>
    <w:semiHidden/>
    <w:unhideWhenUsed/>
    <w:rsid w:val="007B4B46"/>
    <w:rPr>
      <w:b/>
      <w:bCs/>
    </w:rPr>
  </w:style>
  <w:style w:type="character" w:customStyle="1" w:styleId="CommentSubjectChar">
    <w:name w:val="Comment Subject Char"/>
    <w:basedOn w:val="CommentTextChar"/>
    <w:link w:val="CommentSubject"/>
    <w:uiPriority w:val="99"/>
    <w:semiHidden/>
    <w:rsid w:val="007B4B46"/>
    <w:rPr>
      <w:b/>
      <w:bCs/>
      <w:sz w:val="20"/>
      <w:szCs w:val="20"/>
    </w:rPr>
  </w:style>
  <w:style w:type="paragraph" w:styleId="NormalWeb">
    <w:name w:val="Normal (Web)"/>
    <w:basedOn w:val="Normal"/>
    <w:uiPriority w:val="99"/>
    <w:unhideWhenUsed/>
    <w:rsid w:val="007B4B46"/>
    <w:rPr>
      <w:rFonts w:ascii="Times New Roman" w:hAnsi="Times New Roman" w:cs="Times New Roman"/>
    </w:rPr>
  </w:style>
  <w:style w:type="character" w:styleId="FollowedHyperlink">
    <w:name w:val="FollowedHyperlink"/>
    <w:basedOn w:val="DefaultParagraphFont"/>
    <w:uiPriority w:val="99"/>
    <w:semiHidden/>
    <w:unhideWhenUsed/>
    <w:rsid w:val="007B4E85"/>
    <w:rPr>
      <w:color w:val="96607D" w:themeColor="followedHyperlink"/>
      <w:u w:val="single"/>
    </w:rPr>
  </w:style>
  <w:style w:type="paragraph" w:styleId="BodyText">
    <w:name w:val="Body Text"/>
    <w:basedOn w:val="Normal"/>
    <w:link w:val="BodyTextChar"/>
    <w:autoRedefine/>
    <w:uiPriority w:val="1"/>
    <w:qFormat/>
    <w:rsid w:val="00EF20AE"/>
    <w:pPr>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EF20AE"/>
    <w:rPr>
      <w:rFonts w:ascii="Times New Roman" w:eastAsia="Times New Roman" w:hAnsi="Times New Roman" w:cs="Times New Roman"/>
      <w:kern w:val="0"/>
      <w:sz w:val="22"/>
      <w:szCs w:val="22"/>
      <w14:ligatures w14:val="none"/>
    </w:rPr>
  </w:style>
  <w:style w:type="paragraph" w:customStyle="1" w:styleId="value-groupitem">
    <w:name w:val="value-group__item"/>
    <w:basedOn w:val="Normal"/>
    <w:rsid w:val="005E09B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D418AD"/>
    <w:rPr>
      <w:rFonts w:ascii="Segoe UI" w:hAnsi="Segoe UI" w:cs="Segoe UI" w:hint="default"/>
      <w:sz w:val="18"/>
      <w:szCs w:val="18"/>
    </w:rPr>
  </w:style>
  <w:style w:type="character" w:customStyle="1" w:styleId="cf11">
    <w:name w:val="cf11"/>
    <w:basedOn w:val="DefaultParagraphFont"/>
    <w:rsid w:val="00D418AD"/>
    <w:rPr>
      <w:rFonts w:ascii="Segoe UI" w:hAnsi="Segoe UI" w:cs="Segoe UI" w:hint="default"/>
      <w:sz w:val="18"/>
      <w:szCs w:val="18"/>
    </w:rPr>
  </w:style>
  <w:style w:type="paragraph" w:styleId="Revision">
    <w:name w:val="Revision"/>
    <w:hidden/>
    <w:uiPriority w:val="99"/>
    <w:semiHidden/>
    <w:rsid w:val="00AC53D6"/>
    <w:pPr>
      <w:spacing w:after="0" w:line="240" w:lineRule="auto"/>
    </w:pPr>
  </w:style>
  <w:style w:type="character" w:customStyle="1" w:styleId="apple-converted-space">
    <w:name w:val="apple-converted-space"/>
    <w:basedOn w:val="DefaultParagraphFont"/>
    <w:rsid w:val="005C29BE"/>
  </w:style>
  <w:style w:type="paragraph" w:styleId="TOCHeading">
    <w:name w:val="TOC Heading"/>
    <w:basedOn w:val="Heading1"/>
    <w:next w:val="Normal"/>
    <w:uiPriority w:val="39"/>
    <w:unhideWhenUsed/>
    <w:qFormat/>
    <w:rsid w:val="0023710E"/>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23710E"/>
    <w:pPr>
      <w:spacing w:before="120" w:after="0"/>
    </w:pPr>
    <w:rPr>
      <w:b/>
      <w:bCs/>
      <w:i/>
      <w:iCs/>
    </w:rPr>
  </w:style>
  <w:style w:type="paragraph" w:styleId="TOC2">
    <w:name w:val="toc 2"/>
    <w:basedOn w:val="Normal"/>
    <w:next w:val="Normal"/>
    <w:autoRedefine/>
    <w:uiPriority w:val="39"/>
    <w:unhideWhenUsed/>
    <w:rsid w:val="0023710E"/>
    <w:pPr>
      <w:spacing w:before="120" w:after="0"/>
      <w:ind w:left="240"/>
    </w:pPr>
    <w:rPr>
      <w:b/>
      <w:bCs/>
      <w:sz w:val="22"/>
      <w:szCs w:val="22"/>
    </w:rPr>
  </w:style>
  <w:style w:type="paragraph" w:styleId="TOC3">
    <w:name w:val="toc 3"/>
    <w:basedOn w:val="Normal"/>
    <w:next w:val="Normal"/>
    <w:autoRedefine/>
    <w:uiPriority w:val="39"/>
    <w:unhideWhenUsed/>
    <w:rsid w:val="0023710E"/>
    <w:pPr>
      <w:spacing w:after="0"/>
      <w:ind w:left="480"/>
    </w:pPr>
    <w:rPr>
      <w:sz w:val="20"/>
      <w:szCs w:val="20"/>
    </w:rPr>
  </w:style>
  <w:style w:type="paragraph" w:styleId="TOC4">
    <w:name w:val="toc 4"/>
    <w:basedOn w:val="Normal"/>
    <w:next w:val="Normal"/>
    <w:autoRedefine/>
    <w:uiPriority w:val="39"/>
    <w:semiHidden/>
    <w:unhideWhenUsed/>
    <w:rsid w:val="0023710E"/>
    <w:pPr>
      <w:spacing w:after="0"/>
      <w:ind w:left="720"/>
    </w:pPr>
    <w:rPr>
      <w:sz w:val="20"/>
      <w:szCs w:val="20"/>
    </w:rPr>
  </w:style>
  <w:style w:type="paragraph" w:styleId="TOC5">
    <w:name w:val="toc 5"/>
    <w:basedOn w:val="Normal"/>
    <w:next w:val="Normal"/>
    <w:autoRedefine/>
    <w:uiPriority w:val="39"/>
    <w:semiHidden/>
    <w:unhideWhenUsed/>
    <w:rsid w:val="0023710E"/>
    <w:pPr>
      <w:spacing w:after="0"/>
      <w:ind w:left="960"/>
    </w:pPr>
    <w:rPr>
      <w:sz w:val="20"/>
      <w:szCs w:val="20"/>
    </w:rPr>
  </w:style>
  <w:style w:type="paragraph" w:styleId="TOC6">
    <w:name w:val="toc 6"/>
    <w:basedOn w:val="Normal"/>
    <w:next w:val="Normal"/>
    <w:autoRedefine/>
    <w:uiPriority w:val="39"/>
    <w:semiHidden/>
    <w:unhideWhenUsed/>
    <w:rsid w:val="0023710E"/>
    <w:pPr>
      <w:spacing w:after="0"/>
      <w:ind w:left="1200"/>
    </w:pPr>
    <w:rPr>
      <w:sz w:val="20"/>
      <w:szCs w:val="20"/>
    </w:rPr>
  </w:style>
  <w:style w:type="paragraph" w:styleId="TOC7">
    <w:name w:val="toc 7"/>
    <w:basedOn w:val="Normal"/>
    <w:next w:val="Normal"/>
    <w:autoRedefine/>
    <w:uiPriority w:val="39"/>
    <w:semiHidden/>
    <w:unhideWhenUsed/>
    <w:rsid w:val="0023710E"/>
    <w:pPr>
      <w:spacing w:after="0"/>
      <w:ind w:left="1440"/>
    </w:pPr>
    <w:rPr>
      <w:sz w:val="20"/>
      <w:szCs w:val="20"/>
    </w:rPr>
  </w:style>
  <w:style w:type="paragraph" w:styleId="TOC8">
    <w:name w:val="toc 8"/>
    <w:basedOn w:val="Normal"/>
    <w:next w:val="Normal"/>
    <w:autoRedefine/>
    <w:uiPriority w:val="39"/>
    <w:semiHidden/>
    <w:unhideWhenUsed/>
    <w:rsid w:val="0023710E"/>
    <w:pPr>
      <w:spacing w:after="0"/>
      <w:ind w:left="1680"/>
    </w:pPr>
    <w:rPr>
      <w:sz w:val="20"/>
      <w:szCs w:val="20"/>
    </w:rPr>
  </w:style>
  <w:style w:type="paragraph" w:styleId="TOC9">
    <w:name w:val="toc 9"/>
    <w:basedOn w:val="Normal"/>
    <w:next w:val="Normal"/>
    <w:autoRedefine/>
    <w:uiPriority w:val="39"/>
    <w:semiHidden/>
    <w:unhideWhenUsed/>
    <w:rsid w:val="0023710E"/>
    <w:pPr>
      <w:spacing w:after="0"/>
      <w:ind w:left="1920"/>
    </w:pPr>
    <w:rPr>
      <w:sz w:val="20"/>
      <w:szCs w:val="20"/>
    </w:rPr>
  </w:style>
  <w:style w:type="paragraph" w:styleId="Header">
    <w:name w:val="header"/>
    <w:basedOn w:val="Normal"/>
    <w:link w:val="HeaderChar"/>
    <w:uiPriority w:val="99"/>
    <w:unhideWhenUsed/>
    <w:rsid w:val="00BB2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BC7"/>
  </w:style>
  <w:style w:type="paragraph" w:styleId="Footer">
    <w:name w:val="footer"/>
    <w:basedOn w:val="Normal"/>
    <w:link w:val="FooterChar"/>
    <w:uiPriority w:val="99"/>
    <w:unhideWhenUsed/>
    <w:rsid w:val="00BB2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BC7"/>
  </w:style>
  <w:style w:type="character" w:styleId="PageNumber">
    <w:name w:val="page number"/>
    <w:basedOn w:val="DefaultParagraphFont"/>
    <w:uiPriority w:val="99"/>
    <w:semiHidden/>
    <w:unhideWhenUsed/>
    <w:rsid w:val="00BB2BC7"/>
  </w:style>
  <w:style w:type="paragraph" w:customStyle="1" w:styleId="paragraph">
    <w:name w:val="paragraph"/>
    <w:basedOn w:val="Normal"/>
    <w:rsid w:val="008D725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D7258"/>
  </w:style>
  <w:style w:type="character" w:customStyle="1" w:styleId="eop">
    <w:name w:val="eop"/>
    <w:basedOn w:val="DefaultParagraphFont"/>
    <w:rsid w:val="008D7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gistrar.ku.edu/schedule-changes" TargetMode="External"/><Relationship Id="rId117" Type="http://schemas.openxmlformats.org/officeDocument/2006/relationships/hyperlink" Target="https://soehs.ku.edu/sites/soehs/files/documents/forms-documents/SOE%26HS%20College%20Teaching%20Experience%20verification-fillable.pdf" TargetMode="External"/><Relationship Id="rId21" Type="http://schemas.openxmlformats.org/officeDocument/2006/relationships/hyperlink" Target="mailto:specialeduadm@ku.edu" TargetMode="External"/><Relationship Id="rId42" Type="http://schemas.openxmlformats.org/officeDocument/2006/relationships/hyperlink" Target="mailto:specialeduadm@ku.edu" TargetMode="External"/><Relationship Id="rId47" Type="http://schemas.openxmlformats.org/officeDocument/2006/relationships/hyperlink" Target="https://services.ku.edu/TDClient/818/Portal/KB/ArticleDet?ID=21565" TargetMode="External"/><Relationship Id="rId63" Type="http://schemas.openxmlformats.org/officeDocument/2006/relationships/hyperlink" Target="https://services.ku.edu/TDClient/818/Portal/KB/ArticleDet?ID=21281" TargetMode="External"/><Relationship Id="rId68" Type="http://schemas.openxmlformats.org/officeDocument/2006/relationships/hyperlink" Target="https://registrar.ku.edu/creditno-credit" TargetMode="External"/><Relationship Id="rId84" Type="http://schemas.openxmlformats.org/officeDocument/2006/relationships/hyperlink" Target="https://services.ku.edu/TDClient/818/Portal/KB/ArticleDet?ID=21128" TargetMode="External"/><Relationship Id="rId89" Type="http://schemas.openxmlformats.org/officeDocument/2006/relationships/hyperlink" Target="https://coga.ku.edu/sites/cogagradlife/files/documents/Mentorship%20Agreement%20FINAL%20(17)%20(3).docx" TargetMode="External"/><Relationship Id="rId112" Type="http://schemas.openxmlformats.org/officeDocument/2006/relationships/hyperlink" Target="https://graduate.ku.edu/graduate-student-travel-fund" TargetMode="External"/><Relationship Id="rId16" Type="http://schemas.openxmlformats.org/officeDocument/2006/relationships/header" Target="header3.xml"/><Relationship Id="rId107" Type="http://schemas.openxmlformats.org/officeDocument/2006/relationships/hyperlink" Target="https://registrar.ku.edu/academic-calendar" TargetMode="External"/><Relationship Id="rId11" Type="http://schemas.openxmlformats.org/officeDocument/2006/relationships/image" Target="media/image1.png"/><Relationship Id="rId32" Type="http://schemas.openxmlformats.org/officeDocument/2006/relationships/hyperlink" Target="https://services.ku.edu/TDClient/818/Portal/KB/ArticleDet?ID=21484" TargetMode="External"/><Relationship Id="rId37" Type="http://schemas.openxmlformats.org/officeDocument/2006/relationships/hyperlink" Target="mailto:specialeduadm@ku.edu" TargetMode="External"/><Relationship Id="rId53" Type="http://schemas.openxmlformats.org/officeDocument/2006/relationships/hyperlink" Target="https://aec.ku.edu/" TargetMode="External"/><Relationship Id="rId58" Type="http://schemas.openxmlformats.org/officeDocument/2006/relationships/hyperlink" Target="https://registrar.ku.edu/academic-calendar" TargetMode="External"/><Relationship Id="rId74" Type="http://schemas.openxmlformats.org/officeDocument/2006/relationships/hyperlink" Target="https://coga.ku.edu/grading-your-gpa" TargetMode="External"/><Relationship Id="rId79" Type="http://schemas.openxmlformats.org/officeDocument/2006/relationships/hyperlink" Target="https://services.ku.edu/TDClient/818/Portal/KB/ArticleDet?ID=21197" TargetMode="External"/><Relationship Id="rId102" Type="http://schemas.openxmlformats.org/officeDocument/2006/relationships/hyperlink" Target="https://services.ku.edu/TDClient/818/Portal/KB/ArticleDet?ID=21132" TargetMode="External"/><Relationship Id="rId5" Type="http://schemas.openxmlformats.org/officeDocument/2006/relationships/numbering" Target="numbering.xml"/><Relationship Id="rId90" Type="http://schemas.openxmlformats.org/officeDocument/2006/relationships/hyperlink" Target="https://rackham.umich.edu/faculty-and-staff/resources-for-directors/mentoring/" TargetMode="External"/><Relationship Id="rId95" Type="http://schemas.openxmlformats.org/officeDocument/2006/relationships/hyperlink" Target="https://ogs.ku.edu/leave-absence" TargetMode="External"/><Relationship Id="rId22" Type="http://schemas.openxmlformats.org/officeDocument/2006/relationships/hyperlink" Target="https://specialedu.ku.edu/academics/special-education/phd" TargetMode="External"/><Relationship Id="rId27" Type="http://schemas.openxmlformats.org/officeDocument/2006/relationships/hyperlink" Target="mailto:specialeduadm@ku.edu" TargetMode="External"/><Relationship Id="rId43" Type="http://schemas.openxmlformats.org/officeDocument/2006/relationships/hyperlink" Target="mailto:specialeduadm@ku.edu" TargetMode="External"/><Relationship Id="rId48" Type="http://schemas.openxmlformats.org/officeDocument/2006/relationships/hyperlink" Target="https://ombuds.ku.edu/" TargetMode="External"/><Relationship Id="rId64" Type="http://schemas.openxmlformats.org/officeDocument/2006/relationships/hyperlink" Target="https://services.ku.edu/TDClient/818/Portal/KB/ArticleDet?ID=21201" TargetMode="External"/><Relationship Id="rId69" Type="http://schemas.openxmlformats.org/officeDocument/2006/relationships/hyperlink" Target="https://registrar.ku.edu/creditno-credit" TargetMode="External"/><Relationship Id="rId113" Type="http://schemas.openxmlformats.org/officeDocument/2006/relationships/hyperlink" Target="https://graduate.ku.edu/doctoral-student-research-fund" TargetMode="External"/><Relationship Id="rId118" Type="http://schemas.openxmlformats.org/officeDocument/2006/relationships/hyperlink" Target="https://specialedu.ku.edu/sites/specialedu/files/documents/forms/SPED-DocProbationaryReview-sig-pageA.pdf" TargetMode="External"/><Relationship Id="rId80" Type="http://schemas.openxmlformats.org/officeDocument/2006/relationships/hyperlink" Target="https://services.ku.edu/TDClient/818/Portal/KB/ArticleDet?ID=21294" TargetMode="External"/><Relationship Id="rId85" Type="http://schemas.openxmlformats.org/officeDocument/2006/relationships/hyperlink" Target="https://policy.drupal.ku.edu/graduate-studies/doctoral-program-time-contraints"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specialedu.ku.edu/sites/specialedu/files/documents/forms/SPED-DocProbationaryReview-sig-pageA.pdf" TargetMode="External"/><Relationship Id="rId38" Type="http://schemas.openxmlformats.org/officeDocument/2006/relationships/hyperlink" Target="mailto:specialeduadm@ku.edu" TargetMode="External"/><Relationship Id="rId59" Type="http://schemas.openxmlformats.org/officeDocument/2006/relationships/hyperlink" Target="https://registrar.ku.edu/dropping-and-withdrawing" TargetMode="External"/><Relationship Id="rId103" Type="http://schemas.openxmlformats.org/officeDocument/2006/relationships/hyperlink" Target="https://services.ku.edu/TDClient/818/Portal/KB/ArticleDet?ID=21199" TargetMode="External"/><Relationship Id="rId108" Type="http://schemas.openxmlformats.org/officeDocument/2006/relationships/hyperlink" Target="https://graduate.ku.edu/graduation-requirements-doctoral-students" TargetMode="External"/><Relationship Id="rId54" Type="http://schemas.openxmlformats.org/officeDocument/2006/relationships/hyperlink" Target="https://ogs.ku.edu/ku-procedures-gta-spoken-english-competency" TargetMode="External"/><Relationship Id="rId70" Type="http://schemas.openxmlformats.org/officeDocument/2006/relationships/hyperlink" Target="https://registrar.ku.edu/academic-calendar" TargetMode="External"/><Relationship Id="rId75" Type="http://schemas.openxmlformats.org/officeDocument/2006/relationships/hyperlink" Target="https://services.ku.edu/TDClient/818/Portal/KB/ArticleDet?ID=20745" TargetMode="External"/><Relationship Id="rId91" Type="http://schemas.openxmlformats.org/officeDocument/2006/relationships/hyperlink" Target="https://ogs.ku.edu/mentoring-graduate-students" TargetMode="External"/><Relationship Id="rId96" Type="http://schemas.openxmlformats.org/officeDocument/2006/relationships/hyperlink" Target="https://graduate.ku.edu/student-graduation-hub"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pecialedu.ku.edu/academics/special-education/phd/details" TargetMode="External"/><Relationship Id="rId28" Type="http://schemas.openxmlformats.org/officeDocument/2006/relationships/hyperlink" Target="mailto:specialeduadm@ku.edu" TargetMode="External"/><Relationship Id="rId49" Type="http://schemas.openxmlformats.org/officeDocument/2006/relationships/hyperlink" Target="https://catalog.ku.edu/education/special-education/phd/" TargetMode="External"/><Relationship Id="rId114" Type="http://schemas.openxmlformats.org/officeDocument/2006/relationships/hyperlink" Target="https://kansasregents.gov/resources/PDF/Students/Boards_Statement_on_Free_Expression_031721.pdf" TargetMode="External"/><Relationship Id="rId119" Type="http://schemas.openxmlformats.org/officeDocument/2006/relationships/hyperlink" Target="https://specialedu.ku.edu/sites/specialedu/files/documents/forms/Second-Year-Review-Form-2022.docx" TargetMode="External"/><Relationship Id="rId44" Type="http://schemas.openxmlformats.org/officeDocument/2006/relationships/hyperlink" Target="mailto:specialeduadm@ku.edu" TargetMode="External"/><Relationship Id="rId60" Type="http://schemas.openxmlformats.org/officeDocument/2006/relationships/hyperlink" Target="https://services.ku.edu/TDClient/818/Portal/KB/ArticleDet?ID=21125" TargetMode="External"/><Relationship Id="rId65" Type="http://schemas.openxmlformats.org/officeDocument/2006/relationships/hyperlink" Target="https://services.ku.edu/TDClient/818/Portal/KB/ArticleDet?ID=21201" TargetMode="External"/><Relationship Id="rId81" Type="http://schemas.openxmlformats.org/officeDocument/2006/relationships/hyperlink" Target="https://services.ku.edu/TDClient/818/Portal/KB/ArticleDet?ID=21294" TargetMode="External"/><Relationship Id="rId86" Type="http://schemas.openxmlformats.org/officeDocument/2006/relationships/hyperlink" Target="https://services.ku.edu/TDClient/818/Portal/KB/ArticleDet?ID=2087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jkurth@ku.edu" TargetMode="External"/><Relationship Id="rId39" Type="http://schemas.openxmlformats.org/officeDocument/2006/relationships/hyperlink" Target="https://guides.lib.ku.edu/etd/ETD_formatting_specifics" TargetMode="External"/><Relationship Id="rId109" Type="http://schemas.openxmlformats.org/officeDocument/2006/relationships/hyperlink" Target="https://graduate.ku.edu/formatting" TargetMode="External"/><Relationship Id="rId34" Type="http://schemas.openxmlformats.org/officeDocument/2006/relationships/hyperlink" Target="https://specialedu.ku.edu/events-resources/forms-documents" TargetMode="External"/><Relationship Id="rId50" Type="http://schemas.openxmlformats.org/officeDocument/2006/relationships/hyperlink" Target="https://rockchalkcentral.ku.edu/organization/kuprofessionalsfordisability" TargetMode="External"/><Relationship Id="rId55" Type="http://schemas.openxmlformats.org/officeDocument/2006/relationships/hyperlink" Target="https://services.ku.edu/TDClient/818/Portal/KB/ArticleDet?ID=21153" TargetMode="External"/><Relationship Id="rId76" Type="http://schemas.openxmlformats.org/officeDocument/2006/relationships/hyperlink" Target="https://services.ku.edu/TDClient/818/Portal/KB/ArticleDet?ID=21336" TargetMode="External"/><Relationship Id="rId97" Type="http://schemas.openxmlformats.org/officeDocument/2006/relationships/hyperlink" Target="https://services.ku.edu/TDClient/818/Portal/KB/ArticleDet?ID=21203" TargetMode="External"/><Relationship Id="rId104" Type="http://schemas.openxmlformats.org/officeDocument/2006/relationships/hyperlink" Target="https://services.ku.edu/TDClient/818/Portal/KB/ArticleDet?ID=21305" TargetMode="External"/><Relationship Id="rId120" Type="http://schemas.openxmlformats.org/officeDocument/2006/relationships/hyperlink" Target="https://specialedu.ku.edu/events-resources/forms-documents" TargetMode="External"/><Relationship Id="rId7" Type="http://schemas.openxmlformats.org/officeDocument/2006/relationships/settings" Target="settings.xml"/><Relationship Id="rId71" Type="http://schemas.openxmlformats.org/officeDocument/2006/relationships/hyperlink" Target="https://registrar.ku.edu/academic-calendar" TargetMode="External"/><Relationship Id="rId92" Type="http://schemas.openxmlformats.org/officeDocument/2006/relationships/hyperlink" Target="https://ogs.ku.edu/leave-absence" TargetMode="External"/><Relationship Id="rId2" Type="http://schemas.openxmlformats.org/officeDocument/2006/relationships/customXml" Target="../customXml/item2.xml"/><Relationship Id="rId29" Type="http://schemas.openxmlformats.org/officeDocument/2006/relationships/hyperlink" Target="https://registrar.ku.edu/dropping-and-withdrawing" TargetMode="External"/><Relationship Id="rId24" Type="http://schemas.openxmlformats.org/officeDocument/2006/relationships/hyperlink" Target="https://gradapply.ku.edu/english-requirements" TargetMode="External"/><Relationship Id="rId40" Type="http://schemas.openxmlformats.org/officeDocument/2006/relationships/hyperlink" Target="https://policy.ku.edu/graduate-studies/graduate-faculty-appointments" TargetMode="External"/><Relationship Id="rId45" Type="http://schemas.openxmlformats.org/officeDocument/2006/relationships/hyperlink" Target="https://registrar.ku.edu/academic-calendar" TargetMode="External"/><Relationship Id="rId66" Type="http://schemas.openxmlformats.org/officeDocument/2006/relationships/hyperlink" Target="https://services.ku.edu/TDClient/818/Portal/KB/ArticleDet?ID=21380" TargetMode="External"/><Relationship Id="rId87" Type="http://schemas.openxmlformats.org/officeDocument/2006/relationships/hyperlink" Target="https://services.ku.edu/TDClient/818/Portal/KB/ArticleDet?ID=21133" TargetMode="External"/><Relationship Id="rId110" Type="http://schemas.openxmlformats.org/officeDocument/2006/relationships/hyperlink" Target="https://graduate.ku.edu/submitting" TargetMode="External"/><Relationship Id="rId115" Type="http://schemas.openxmlformats.org/officeDocument/2006/relationships/hyperlink" Target="https://soehs.ku.edu/sites/soehs/files/documents/forms-documents/SOE%26HS%20PHD%20Program%20Plan-fillable.pdf" TargetMode="External"/><Relationship Id="rId61" Type="http://schemas.openxmlformats.org/officeDocument/2006/relationships/hyperlink" Target="https://services.ku.edu/TDClient/818/Portal/KB/ArticleDet?ID=21157" TargetMode="External"/><Relationship Id="rId82" Type="http://schemas.openxmlformats.org/officeDocument/2006/relationships/hyperlink" Target="https://services.ku.edu/TDClient/818/Portal/KB/ArticleDet?ID=21197" TargetMode="External"/><Relationship Id="rId19" Type="http://schemas.openxmlformats.org/officeDocument/2006/relationships/hyperlink" Target="mailto:zagona@ku.edu" TargetMode="External"/><Relationship Id="rId14" Type="http://schemas.openxmlformats.org/officeDocument/2006/relationships/footer" Target="footer1.xml"/><Relationship Id="rId30" Type="http://schemas.openxmlformats.org/officeDocument/2006/relationships/hyperlink" Target="https://iss.ku.edu/" TargetMode="External"/><Relationship Id="rId35" Type="http://schemas.openxmlformats.org/officeDocument/2006/relationships/hyperlink" Target="https://soehs.ku.edu/sites/soehs/files/documents/forms-documents/SOE%26HS%20PHD%20Program%20Plan-fillable.pdf" TargetMode="External"/><Relationship Id="rId56" Type="http://schemas.openxmlformats.org/officeDocument/2006/relationships/hyperlink" Target="https://ogs.ku.edu/enrollment-academic-status" TargetMode="External"/><Relationship Id="rId77" Type="http://schemas.openxmlformats.org/officeDocument/2006/relationships/hyperlink" Target="https://services.ku.edu/TDClient/818/Portal/KB/ArticleDet?ID=21128" TargetMode="External"/><Relationship Id="rId100" Type="http://schemas.openxmlformats.org/officeDocument/2006/relationships/hyperlink" Target="https://ogs.ku.edu/enrollment-academic-status" TargetMode="External"/><Relationship Id="rId105" Type="http://schemas.openxmlformats.org/officeDocument/2006/relationships/hyperlink" Target="https://services.ku.edu/TDClient/818/Portal/KB/ArticleDet?ID=21199" TargetMode="External"/><Relationship Id="rId8" Type="http://schemas.openxmlformats.org/officeDocument/2006/relationships/webSettings" Target="webSettings.xml"/><Relationship Id="rId51" Type="http://schemas.openxmlformats.org/officeDocument/2006/relationships/hyperlink" Target="https://gradapply.ku.edu/english-requirements" TargetMode="External"/><Relationship Id="rId72" Type="http://schemas.openxmlformats.org/officeDocument/2006/relationships/hyperlink" Target="https://services.ku.edu/TDClient/818/Portal/KB/ArticleDet?ID=21294" TargetMode="External"/><Relationship Id="rId93" Type="http://schemas.openxmlformats.org/officeDocument/2006/relationships/hyperlink" Target="https://registrar.ku.edu/academic-calendar" TargetMode="External"/><Relationship Id="rId98" Type="http://schemas.openxmlformats.org/officeDocument/2006/relationships/hyperlink" Target="https://services.ku.edu/TDClient/818/Portal/KB/ArticleDet?ID=21202"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mailto:specialeduadm@ku.edu" TargetMode="External"/><Relationship Id="rId46" Type="http://schemas.openxmlformats.org/officeDocument/2006/relationships/hyperlink" Target="https://services.ku.edu/TDClient/818/Portal/KB/ArticleDet?ID=21488" TargetMode="External"/><Relationship Id="rId67" Type="http://schemas.openxmlformats.org/officeDocument/2006/relationships/hyperlink" Target="https://services.ku.edu/TDClient/818/Portal/KB/ArticleDet?ID=21281" TargetMode="External"/><Relationship Id="rId116" Type="http://schemas.openxmlformats.org/officeDocument/2006/relationships/hyperlink" Target="https://soehs.ku.edu/sites/soehs/files/documents/forms-documents/PhD-Period-of-Continuous-Study-Residency-Agreement-Final.docx" TargetMode="External"/><Relationship Id="rId20" Type="http://schemas.openxmlformats.org/officeDocument/2006/relationships/hyperlink" Target="mailto:v025m303@ku.edu" TargetMode="External"/><Relationship Id="rId41" Type="http://schemas.openxmlformats.org/officeDocument/2006/relationships/hyperlink" Target="https://policy.ku.edu/graduate-studies/oral-exam-committee-composition" TargetMode="External"/><Relationship Id="rId62" Type="http://schemas.openxmlformats.org/officeDocument/2006/relationships/hyperlink" Target="https://services.ku.edu/TDClient/818/Portal/KB/ArticleDet?ID=21192" TargetMode="External"/><Relationship Id="rId83" Type="http://schemas.openxmlformats.org/officeDocument/2006/relationships/hyperlink" Target="https://services.ku.edu/TDClient/818/Portal/KB/ArticleDet?ID=21336" TargetMode="External"/><Relationship Id="rId88" Type="http://schemas.openxmlformats.org/officeDocument/2006/relationships/hyperlink" Target="https://ogs.ku.edu/program-profiles" TargetMode="External"/><Relationship Id="rId111" Type="http://schemas.openxmlformats.org/officeDocument/2006/relationships/hyperlink" Target="https://ogs.ku.edu/summer-research-scholarship" TargetMode="External"/><Relationship Id="rId15" Type="http://schemas.openxmlformats.org/officeDocument/2006/relationships/footer" Target="footer2.xml"/><Relationship Id="rId36" Type="http://schemas.openxmlformats.org/officeDocument/2006/relationships/hyperlink" Target="https://soehs.ku.edu/sites/soehs/files/documents/forms-documents/PHD_Residency_form-effective_spr_2022.pdf" TargetMode="External"/><Relationship Id="rId57" Type="http://schemas.openxmlformats.org/officeDocument/2006/relationships/hyperlink" Target="https://gograd.ku.edu/register/permit_reenroll" TargetMode="External"/><Relationship Id="rId106" Type="http://schemas.openxmlformats.org/officeDocument/2006/relationships/hyperlink" Target="https://graduate.ku.edu/preparing-graduate" TargetMode="External"/><Relationship Id="rId10" Type="http://schemas.openxmlformats.org/officeDocument/2006/relationships/endnotes" Target="endnotes.xml"/><Relationship Id="rId31" Type="http://schemas.openxmlformats.org/officeDocument/2006/relationships/hyperlink" Target="https://services.ku.edu/TDClient/818/Portal/KB/ArticleDet?ID=21294" TargetMode="External"/><Relationship Id="rId52" Type="http://schemas.openxmlformats.org/officeDocument/2006/relationships/hyperlink" Target="mailto:graduateadm@ku.edu" TargetMode="External"/><Relationship Id="rId73" Type="http://schemas.openxmlformats.org/officeDocument/2006/relationships/hyperlink" Target="https://services.ku.edu/TDClient/818/Portal/KB/ArticleDet?ID=20745" TargetMode="External"/><Relationship Id="rId78" Type="http://schemas.openxmlformats.org/officeDocument/2006/relationships/hyperlink" Target="https://services.ku.edu/TDClient/818/Portal/KB/ArticleDet?ID=20745" TargetMode="External"/><Relationship Id="rId94" Type="http://schemas.openxmlformats.org/officeDocument/2006/relationships/hyperlink" Target="https://services.ku.edu/TDClient/818/Portal/KB/ArticleDet?ID=21277" TargetMode="External"/><Relationship Id="rId99" Type="http://schemas.openxmlformats.org/officeDocument/2006/relationships/hyperlink" Target="https://services.ku.edu/TDClient/818/Portal/KB/ArticleDet?ID=21334" TargetMode="External"/><Relationship Id="rId101" Type="http://schemas.openxmlformats.org/officeDocument/2006/relationships/hyperlink" Target="https://services.ku.edu/TDClient/818/Portal/KB/ArticleDet?ID=20870"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01e379-a146-40d8-b5c1-67ac17a04361">
      <Terms xmlns="http://schemas.microsoft.com/office/infopath/2007/PartnerControls"/>
    </lcf76f155ced4ddcb4097134ff3c332f>
    <TaxCatchAll xmlns="c5bd5ac6-11d9-4d11-b0af-ac07bebcd4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3ABC84FEECDB458881F03447A1FB40" ma:contentTypeVersion="18" ma:contentTypeDescription="Create a new document." ma:contentTypeScope="" ma:versionID="4c914c542f3b5bf39558642f42e2d441">
  <xsd:schema xmlns:xsd="http://www.w3.org/2001/XMLSchema" xmlns:xs="http://www.w3.org/2001/XMLSchema" xmlns:p="http://schemas.microsoft.com/office/2006/metadata/properties" xmlns:ns2="d701e379-a146-40d8-b5c1-67ac17a04361" xmlns:ns3="c5bd5ac6-11d9-4d11-b0af-ac07bebcd407" targetNamespace="http://schemas.microsoft.com/office/2006/metadata/properties" ma:root="true" ma:fieldsID="d03964d73546be1cc0764160eeb7c8d6" ns2:_="" ns3:_="">
    <xsd:import namespace="d701e379-a146-40d8-b5c1-67ac17a04361"/>
    <xsd:import namespace="c5bd5ac6-11d9-4d11-b0af-ac07bebcd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1e379-a146-40d8-b5c1-67ac17a04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bd5ac6-11d9-4d11-b0af-ac07bebcd40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be62b6f-3267-4b67-b291-2f3556abc5be}" ma:internalName="TaxCatchAll" ma:showField="CatchAllData" ma:web="c5bd5ac6-11d9-4d11-b0af-ac07bebcd4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E0376-082D-4638-81E7-4AAD0B479BCB}">
  <ds:schemaRefs>
    <ds:schemaRef ds:uri="http://schemas.microsoft.com/office/2006/metadata/properties"/>
    <ds:schemaRef ds:uri="http://schemas.microsoft.com/office/infopath/2007/PartnerControls"/>
    <ds:schemaRef ds:uri="d701e379-a146-40d8-b5c1-67ac17a04361"/>
    <ds:schemaRef ds:uri="c5bd5ac6-11d9-4d11-b0af-ac07bebcd407"/>
  </ds:schemaRefs>
</ds:datastoreItem>
</file>

<file path=customXml/itemProps2.xml><?xml version="1.0" encoding="utf-8"?>
<ds:datastoreItem xmlns:ds="http://schemas.openxmlformats.org/officeDocument/2006/customXml" ds:itemID="{AEC81845-2CA6-4A96-9403-DEB4D8EAE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1e379-a146-40d8-b5c1-67ac17a04361"/>
    <ds:schemaRef ds:uri="c5bd5ac6-11d9-4d11-b0af-ac07bebcd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CF0695-3393-C549-B190-4B6A8BC5B98B}">
  <ds:schemaRefs>
    <ds:schemaRef ds:uri="http://schemas.openxmlformats.org/officeDocument/2006/bibliography"/>
  </ds:schemaRefs>
</ds:datastoreItem>
</file>

<file path=customXml/itemProps4.xml><?xml version="1.0" encoding="utf-8"?>
<ds:datastoreItem xmlns:ds="http://schemas.openxmlformats.org/officeDocument/2006/customXml" ds:itemID="{E8FDACBD-EC94-4FF8-81BD-C1F9E80907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16892</Words>
  <Characters>96291</Characters>
  <Application>Microsoft Office Word</Application>
  <DocSecurity>0</DocSecurity>
  <Lines>802</Lines>
  <Paragraphs>225</Paragraphs>
  <ScaleCrop>false</ScaleCrop>
  <Company/>
  <LinksUpToDate>false</LinksUpToDate>
  <CharactersWithSpaces>112958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Kansas Department of Special Education PhD Program Handbook</dc:title>
  <dc:creator>Zagona, Alison</dc:creator>
  <cp:lastModifiedBy>Zagona, Alison</cp:lastModifiedBy>
  <cp:revision>5</cp:revision>
  <cp:lastPrinted>2026-06-03T15:25:00Z</cp:lastPrinted>
  <dcterms:created xsi:type="dcterms:W3CDTF">2026-08-07T21:23:00Z</dcterms:created>
  <dcterms:modified xsi:type="dcterms:W3CDTF">2026-08-07T21:24:00Z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0x010100443ABC84FEECDB458881F03447A1FB40</vt:lpwstr>
  </property>
  <property fmtid="{D5CDD505-2E9C-101B-9397-08002B2CF9AE}" pid="3" name="MediaServiceImageTags">
    <vt:lpwstr/>
  </property>
  <property fmtid="{D5CDD505-2E9C-101B-9397-08002B2CF9AE}" pid="4" name="data-panorama-remediation-history">
    <vt:lpwstr>[{"title":"University of Kansas Department of Special Education PhD Program Handbook","pageNumber":0,"geomIndex":-1,"issueTypeId":"MissingTitleIssue:DOCX","dismiss":false,"pageNumbers":[-1],"coordinatesList":[null]},{"altText":"The Kansas Jayhawks mascot with a large beak, red hair, and blue and yellow athletic shoes.","pageNumber":0,"geomIndex":-1,"decorative":false,"imageIndex":1,"identifiers":{"PARAGRAPH_ID":"3","RUN_ID":"3"},"issueTypeId":"MissingAlternativeTextIssue:DOCX","dismiss":false,"pageNumbers":[1],"coordinatesList":[[181.35000610351562,429.25,249.35000610351562,221.25]]},{"pageNumber":0,"geomIndex":347,"lastGeomIndex":404,"rowIndex":-1,"cellIndex":-1,"textElement":"https://specialedu.ku.edu/academics/special-education/phd","hyperlinkContext":"KU SPED PhD Admissions [link]","isLinkDescriptionVerified":false,"identifiers":{"PARAGRAPH_ID":"18","RUN_ID":"31"},"issueTypeId":"HyperlinkContextIssue:DOCX","dismiss":false,"pageNumbers":[2],"coordinatesList":[[72.0999984741211,348.95001220703125,313.1639175415039,6.696000099182129]]},{"pageNumber":0,"geomIndex":2262,"lastGeomIndex":2388,"rowIndex":-1,"cellIndex":-1,"textElement":"https://specialedu.ku.edu/academics/special-education/phd/details","hyperlinkContext":"KU SPED Application requirements [link]","isLinkDescriptionVerified":false,"identifiers":{"PARAGRAPH_ID":"29","RUN_ID":"48"},"issueTypeId":"HyperlinkContextIssue:DOCX","dismiss":false,"pageNumbers":[3],"coordinatesList":[[72.0999984741211,355.8999938964844,351.1319351196289,6.696000099182129]]},{"pageNumber":0,"geomIndex":3539,"lastGeomIndex":4280,"rowIndex":-1,"cellIndex":-1,"textElement":"https://gradapply.ku.edu/english-requirements","hyperlinkContext":"KU English Proficiency requirements [link]","isLinkDescriptionVerified":false,"identifiers":{"PARAGRAPH_ID":"35","RUN_ID":"72"},"issueTypeId":"HyperlinkContextIssue:DOCX","dismiss":false,"pageNumbers":[4],"coordinatesList":[[72.0999984741211,211.25,243.15595245361328,6.696000099182129]]},{"pageNumber":0,"geomIndex":6933,"lastGeomIndex":7244,"rowIndex":-1,"cellIndex":-1,"textElement":"https://registrar.ku.edu/dropping-and-withdrawing","hyperlinkContext":"KU Dropping and Withdrawing Policy [link]","isLinkDescriptionVerified":false,"identifiers":{"PARAGRAPH_ID":"51","RUN_ID":"111"},"issueTypeId":"HyperlinkContextIssue:DOCX","dismiss":false,"pageNumbers":[5],"coordinatesList":[[72.0999984741211,487.25,259.81192779541016,6.696000099182129]]},{"pageNumber":0,"geomIndex":7244,"lastGeomIndex":7371,"rowIndex":-1,"cellIndex":-1,"textElement":"https://iss.ku.edu/","hyperlinkContext":"ISS Information [link]","isLinkDescriptionVerified":false,"identifiers":{"PARAGRAPH_ID":"52","RUN_ID":"114"},"issueTypeId":"HyperlinkContextIssue:DOCX","dismiss":false,"pageNumbers":[5],"coordinatesList":[[314.8999938964844,527.25,93.216064453125,6.696000099182129]]},{"pageNumber":0,"geomIndex":58193,"lastGeomIndex":58477,"rowIndex":-1,"cellIndex":-1,"textElement":"https://catalog.ku.edu/education/special-education/phd/","hyperlinkContext":"KU SPED Academic Catalog","isLinkDescriptionVerified":false,"identifiers":{"PARAGRAPH_ID":"384","RUN_ID":"702"},"issueTypeId":"HyperlinkContextIssue:DOCX","dismiss":false,"pageNumbers":[28],"coordinatesList":[[165.5,257.29998779296875,292.4520263671875,6.696000099182129]]}]</vt:lpwstr>
  </property>
  <property fmtid="{D5CDD505-2E9C-101B-9397-08002B2CF9AE}" pid="5" name="VerifiedLinkDescriptions">
    <vt:lpwstr>https://specialedu.ku.edu/academics/special-education/phd,https://specialedu.ku.edu/academics/special-education/phd/details,https://gradapply.ku.edu/english-requirements,https://registrar.ku.edu/dropping-and-withdrawing,https://iss.ku.edu/,https://catalog.ku.edu/education/special-education/phd/</vt:lpwstr>
  </property>
</Properties>
</file>